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DC32D" w14:textId="3DEFB667" w:rsidR="006D44BA" w:rsidRDefault="006D44BA"/>
    <w:p w14:paraId="30356A68" w14:textId="0C3FDB38" w:rsidR="00FE6097" w:rsidRDefault="00FE6097"/>
    <w:p w14:paraId="08C9B91B" w14:textId="3DCEF868" w:rsidR="00FE6097" w:rsidRDefault="00FE6097"/>
    <w:p w14:paraId="481C7F14" w14:textId="0843FF2E" w:rsidR="00FE6097" w:rsidRDefault="00FE6097"/>
    <w:p w14:paraId="33A1442E" w14:textId="4CC16297" w:rsidR="00FE6097" w:rsidRDefault="00FE6097"/>
    <w:p w14:paraId="31F01871" w14:textId="62E67BDE" w:rsidR="00FE6097" w:rsidRDefault="00FE6097"/>
    <w:p w14:paraId="3F2AE52A" w14:textId="6BA65D36" w:rsidR="00FE6097" w:rsidRDefault="00FE6097"/>
    <w:p w14:paraId="6852E277" w14:textId="4EC6E731" w:rsidR="00FE6097" w:rsidRDefault="00FE6097"/>
    <w:p w14:paraId="3FA01539" w14:textId="0AD7E988" w:rsidR="00FE6097" w:rsidRPr="00FE6097" w:rsidRDefault="00AA0DEF" w:rsidP="00FE6097">
      <w:pPr>
        <w:spacing w:line="480" w:lineRule="auto"/>
        <w:jc w:val="center"/>
        <w:rPr>
          <w:rFonts w:asciiTheme="majorBidi" w:hAnsiTheme="majorBidi" w:cstheme="majorBidi"/>
          <w:sz w:val="24"/>
          <w:szCs w:val="24"/>
        </w:rPr>
      </w:pPr>
      <w:r w:rsidRPr="00FE6097">
        <w:rPr>
          <w:rFonts w:asciiTheme="majorBidi" w:hAnsiTheme="majorBidi" w:cstheme="majorBidi"/>
          <w:sz w:val="24"/>
          <w:szCs w:val="24"/>
        </w:rPr>
        <w:t xml:space="preserve">Education and Teen pregnancies </w:t>
      </w:r>
    </w:p>
    <w:p w14:paraId="1826B47D" w14:textId="0B39A425" w:rsidR="00FE6097" w:rsidRPr="00FE6097" w:rsidRDefault="00AA0DEF" w:rsidP="00FE6097">
      <w:pPr>
        <w:spacing w:line="480" w:lineRule="auto"/>
        <w:jc w:val="center"/>
        <w:rPr>
          <w:rFonts w:asciiTheme="majorBidi" w:hAnsiTheme="majorBidi" w:cstheme="majorBidi"/>
          <w:sz w:val="24"/>
          <w:szCs w:val="24"/>
        </w:rPr>
      </w:pPr>
      <w:r w:rsidRPr="00FE6097">
        <w:rPr>
          <w:rFonts w:asciiTheme="majorBidi" w:hAnsiTheme="majorBidi" w:cstheme="majorBidi"/>
          <w:sz w:val="24"/>
          <w:szCs w:val="24"/>
        </w:rPr>
        <w:t xml:space="preserve">Name </w:t>
      </w:r>
    </w:p>
    <w:p w14:paraId="3D5AD23E" w14:textId="54F934A7" w:rsidR="00FE6097" w:rsidRPr="00FE6097" w:rsidRDefault="00AA0DEF" w:rsidP="00FE6097">
      <w:pPr>
        <w:spacing w:line="480" w:lineRule="auto"/>
        <w:jc w:val="center"/>
        <w:rPr>
          <w:rFonts w:asciiTheme="majorBidi" w:hAnsiTheme="majorBidi" w:cstheme="majorBidi"/>
          <w:sz w:val="24"/>
          <w:szCs w:val="24"/>
        </w:rPr>
      </w:pPr>
      <w:r w:rsidRPr="00FE6097">
        <w:rPr>
          <w:rFonts w:asciiTheme="majorBidi" w:hAnsiTheme="majorBidi" w:cstheme="majorBidi"/>
          <w:sz w:val="24"/>
          <w:szCs w:val="24"/>
        </w:rPr>
        <w:t xml:space="preserve">Institution affiliation </w:t>
      </w:r>
    </w:p>
    <w:p w14:paraId="749C85AD" w14:textId="0513C370" w:rsidR="00FE6097" w:rsidRDefault="00AA0DEF" w:rsidP="00FE6097">
      <w:pPr>
        <w:spacing w:line="480" w:lineRule="auto"/>
        <w:jc w:val="center"/>
        <w:rPr>
          <w:rFonts w:asciiTheme="majorBidi" w:hAnsiTheme="majorBidi" w:cstheme="majorBidi"/>
          <w:sz w:val="24"/>
          <w:szCs w:val="24"/>
        </w:rPr>
      </w:pPr>
      <w:r w:rsidRPr="00FE6097">
        <w:rPr>
          <w:rFonts w:asciiTheme="majorBidi" w:hAnsiTheme="majorBidi" w:cstheme="majorBidi"/>
          <w:sz w:val="24"/>
          <w:szCs w:val="24"/>
        </w:rPr>
        <w:t xml:space="preserve">Date </w:t>
      </w:r>
    </w:p>
    <w:p w14:paraId="623D485F" w14:textId="640E568D" w:rsidR="00FE6097" w:rsidRDefault="00FE6097" w:rsidP="00FE6097">
      <w:pPr>
        <w:spacing w:line="480" w:lineRule="auto"/>
        <w:jc w:val="center"/>
        <w:rPr>
          <w:rFonts w:asciiTheme="majorBidi" w:hAnsiTheme="majorBidi" w:cstheme="majorBidi"/>
          <w:sz w:val="24"/>
          <w:szCs w:val="24"/>
        </w:rPr>
      </w:pPr>
    </w:p>
    <w:p w14:paraId="151B4A99" w14:textId="53098E39" w:rsidR="00FE6097" w:rsidRDefault="00FE6097" w:rsidP="00FE6097">
      <w:pPr>
        <w:spacing w:line="480" w:lineRule="auto"/>
        <w:jc w:val="center"/>
        <w:rPr>
          <w:rFonts w:asciiTheme="majorBidi" w:hAnsiTheme="majorBidi" w:cstheme="majorBidi"/>
          <w:sz w:val="24"/>
          <w:szCs w:val="24"/>
        </w:rPr>
      </w:pPr>
    </w:p>
    <w:p w14:paraId="30A1F4DA" w14:textId="503B285C" w:rsidR="00FE6097" w:rsidRDefault="00FE6097" w:rsidP="00FE6097">
      <w:pPr>
        <w:spacing w:line="480" w:lineRule="auto"/>
        <w:jc w:val="center"/>
        <w:rPr>
          <w:rFonts w:asciiTheme="majorBidi" w:hAnsiTheme="majorBidi" w:cstheme="majorBidi"/>
          <w:sz w:val="24"/>
          <w:szCs w:val="24"/>
        </w:rPr>
      </w:pPr>
    </w:p>
    <w:p w14:paraId="0888311C" w14:textId="6BD0B0EC" w:rsidR="00FE6097" w:rsidRDefault="00FE6097" w:rsidP="00FE6097">
      <w:pPr>
        <w:spacing w:line="480" w:lineRule="auto"/>
        <w:jc w:val="center"/>
        <w:rPr>
          <w:rFonts w:asciiTheme="majorBidi" w:hAnsiTheme="majorBidi" w:cstheme="majorBidi"/>
          <w:sz w:val="24"/>
          <w:szCs w:val="24"/>
        </w:rPr>
      </w:pPr>
    </w:p>
    <w:p w14:paraId="40203EF4" w14:textId="301BDBCD" w:rsidR="00FE6097" w:rsidRDefault="00FE6097" w:rsidP="00FE6097">
      <w:pPr>
        <w:spacing w:line="480" w:lineRule="auto"/>
        <w:jc w:val="center"/>
        <w:rPr>
          <w:rFonts w:asciiTheme="majorBidi" w:hAnsiTheme="majorBidi" w:cstheme="majorBidi"/>
          <w:sz w:val="24"/>
          <w:szCs w:val="24"/>
        </w:rPr>
      </w:pPr>
    </w:p>
    <w:p w14:paraId="37CC140D" w14:textId="2B2A02A0" w:rsidR="00FE6097" w:rsidRDefault="00FE6097" w:rsidP="00FE6097">
      <w:pPr>
        <w:spacing w:line="480" w:lineRule="auto"/>
        <w:jc w:val="center"/>
        <w:rPr>
          <w:rFonts w:asciiTheme="majorBidi" w:hAnsiTheme="majorBidi" w:cstheme="majorBidi"/>
          <w:sz w:val="24"/>
          <w:szCs w:val="24"/>
        </w:rPr>
      </w:pPr>
    </w:p>
    <w:p w14:paraId="05B38E0B" w14:textId="545CEE46" w:rsidR="00FE6097" w:rsidRDefault="00FE6097" w:rsidP="00FE6097">
      <w:pPr>
        <w:spacing w:line="480" w:lineRule="auto"/>
        <w:jc w:val="center"/>
        <w:rPr>
          <w:rFonts w:asciiTheme="majorBidi" w:hAnsiTheme="majorBidi" w:cstheme="majorBidi"/>
          <w:sz w:val="24"/>
          <w:szCs w:val="24"/>
        </w:rPr>
      </w:pPr>
    </w:p>
    <w:p w14:paraId="0C2DC8B4" w14:textId="537949A0" w:rsidR="00FE6097" w:rsidRDefault="00FE6097" w:rsidP="00FE6097">
      <w:pPr>
        <w:spacing w:line="480" w:lineRule="auto"/>
        <w:jc w:val="center"/>
        <w:rPr>
          <w:rFonts w:asciiTheme="majorBidi" w:hAnsiTheme="majorBidi" w:cstheme="majorBidi"/>
          <w:sz w:val="24"/>
          <w:szCs w:val="24"/>
        </w:rPr>
      </w:pPr>
    </w:p>
    <w:p w14:paraId="6F0A6DB7" w14:textId="7E200993" w:rsidR="00FE6097" w:rsidRDefault="00FE6097" w:rsidP="00FE6097">
      <w:pPr>
        <w:spacing w:line="480" w:lineRule="auto"/>
        <w:jc w:val="center"/>
        <w:rPr>
          <w:rFonts w:asciiTheme="majorBidi" w:hAnsiTheme="majorBidi" w:cstheme="majorBidi"/>
          <w:sz w:val="24"/>
          <w:szCs w:val="24"/>
        </w:rPr>
      </w:pPr>
    </w:p>
    <w:p w14:paraId="2E1C5599" w14:textId="612A97F9" w:rsidR="00FE6097" w:rsidRDefault="00AA0DEF" w:rsidP="00FE6097">
      <w:pPr>
        <w:spacing w:line="480" w:lineRule="auto"/>
        <w:jc w:val="center"/>
        <w:rPr>
          <w:rFonts w:asciiTheme="majorBidi" w:hAnsiTheme="majorBidi" w:cstheme="majorBidi"/>
          <w:b/>
          <w:bCs/>
          <w:sz w:val="24"/>
          <w:szCs w:val="24"/>
        </w:rPr>
      </w:pPr>
      <w:r w:rsidRPr="002E1A5F">
        <w:rPr>
          <w:rFonts w:asciiTheme="majorBidi" w:hAnsiTheme="majorBidi" w:cstheme="majorBidi"/>
          <w:b/>
          <w:bCs/>
          <w:sz w:val="24"/>
          <w:szCs w:val="24"/>
        </w:rPr>
        <w:lastRenderedPageBreak/>
        <w:t xml:space="preserve">Abstracts </w:t>
      </w:r>
    </w:p>
    <w:p w14:paraId="3A151D20" w14:textId="4DD8D7FF" w:rsidR="00FC6D46" w:rsidRPr="00FC6D46" w:rsidRDefault="00AA0DEF" w:rsidP="00FC6D46">
      <w:pPr>
        <w:spacing w:line="480" w:lineRule="auto"/>
        <w:ind w:firstLine="720"/>
        <w:jc w:val="both"/>
        <w:rPr>
          <w:rFonts w:asciiTheme="majorBidi" w:hAnsiTheme="majorBidi" w:cstheme="majorBidi"/>
          <w:sz w:val="24"/>
          <w:szCs w:val="24"/>
        </w:rPr>
      </w:pPr>
      <w:r w:rsidRPr="00FC6D46">
        <w:rPr>
          <w:rFonts w:asciiTheme="majorBidi" w:hAnsiTheme="majorBidi" w:cstheme="majorBidi"/>
          <w:sz w:val="24"/>
          <w:szCs w:val="24"/>
        </w:rPr>
        <w:t xml:space="preserve">The </w:t>
      </w:r>
      <w:r>
        <w:rPr>
          <w:rFonts w:asciiTheme="majorBidi" w:hAnsiTheme="majorBidi" w:cstheme="majorBidi"/>
          <w:sz w:val="24"/>
          <w:szCs w:val="24"/>
        </w:rPr>
        <w:t>research is based on looking for how the girls who are getting teenage pregnancies cope with academia's life and how education and what challenges they face in terms of socialization and new responsibilities that may affect their endeavors in achieving the</w:t>
      </w:r>
      <w:r>
        <w:rPr>
          <w:rFonts w:asciiTheme="majorBidi" w:hAnsiTheme="majorBidi" w:cstheme="majorBidi"/>
          <w:sz w:val="24"/>
          <w:szCs w:val="24"/>
        </w:rPr>
        <w:t>ir academic goals.</w:t>
      </w:r>
    </w:p>
    <w:p w14:paraId="7050E85A" w14:textId="12E34002" w:rsidR="002E1A5F" w:rsidRDefault="00AA0DEF" w:rsidP="00FE6097">
      <w:pPr>
        <w:spacing w:line="480" w:lineRule="auto"/>
        <w:jc w:val="center"/>
        <w:rPr>
          <w:rFonts w:asciiTheme="majorBidi" w:hAnsiTheme="majorBidi" w:cstheme="majorBidi"/>
          <w:b/>
          <w:bCs/>
          <w:sz w:val="24"/>
          <w:szCs w:val="24"/>
        </w:rPr>
      </w:pPr>
      <w:r w:rsidRPr="002E1A5F">
        <w:rPr>
          <w:rFonts w:asciiTheme="majorBidi" w:hAnsiTheme="majorBidi" w:cstheme="majorBidi"/>
          <w:b/>
          <w:bCs/>
          <w:sz w:val="24"/>
          <w:szCs w:val="24"/>
        </w:rPr>
        <w:t xml:space="preserve">Introduction </w:t>
      </w:r>
    </w:p>
    <w:p w14:paraId="331B558F" w14:textId="1F05B924" w:rsidR="00FC6D46" w:rsidRPr="00FC6D46" w:rsidRDefault="00AA0DEF" w:rsidP="00FC6D46">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 xml:space="preserve">There is an increase in teenage pregnancies in society in recent years, affecting education levels in school-going teens. The aim of the research in to establish what is the effect of teen pregnancies on what they get to </w:t>
      </w:r>
      <w:r w:rsidR="00D101F5">
        <w:rPr>
          <w:rFonts w:asciiTheme="majorBidi" w:hAnsiTheme="majorBidi" w:cstheme="majorBidi"/>
          <w:sz w:val="24"/>
          <w:szCs w:val="24"/>
        </w:rPr>
        <w:t>achieve</w:t>
      </w:r>
      <w:r>
        <w:rPr>
          <w:rFonts w:asciiTheme="majorBidi" w:hAnsiTheme="majorBidi" w:cstheme="majorBidi"/>
          <w:sz w:val="24"/>
          <w:szCs w:val="24"/>
        </w:rPr>
        <w:t xml:space="preserve"> concerning their peer who didn't have cases pregnancies, the relationship in the schools with those who get pregnancies with the school environment, and </w:t>
      </w:r>
      <w:r w:rsidR="00D101F5">
        <w:rPr>
          <w:rFonts w:asciiTheme="majorBidi" w:hAnsiTheme="majorBidi" w:cstheme="majorBidi"/>
          <w:sz w:val="24"/>
          <w:szCs w:val="24"/>
        </w:rPr>
        <w:t>performance levels of these girls who get to have teen pregnancies</w:t>
      </w:r>
      <w:r w:rsidR="00B51AB0" w:rsidRPr="00B51AB0">
        <w:rPr>
          <w:rFonts w:asciiTheme="majorBidi" w:hAnsiTheme="majorBidi" w:cstheme="majorBidi"/>
          <w:color w:val="222222"/>
          <w:sz w:val="24"/>
          <w:szCs w:val="24"/>
          <w:shd w:val="clear" w:color="auto" w:fill="FFFFFF"/>
        </w:rPr>
        <w:t xml:space="preserve"> </w:t>
      </w:r>
      <w:r w:rsidR="00B51AB0">
        <w:rPr>
          <w:rFonts w:asciiTheme="majorBidi" w:hAnsiTheme="majorBidi" w:cstheme="majorBidi"/>
          <w:color w:val="222222"/>
          <w:sz w:val="24"/>
          <w:szCs w:val="24"/>
          <w:shd w:val="clear" w:color="auto" w:fill="FFFFFF"/>
        </w:rPr>
        <w:t>(</w:t>
      </w:r>
      <w:r w:rsidR="00B51AB0" w:rsidRPr="0050362B">
        <w:rPr>
          <w:rFonts w:asciiTheme="majorBidi" w:hAnsiTheme="majorBidi" w:cstheme="majorBidi"/>
          <w:color w:val="222222"/>
          <w:sz w:val="24"/>
          <w:szCs w:val="24"/>
          <w:shd w:val="clear" w:color="auto" w:fill="FFFFFF"/>
        </w:rPr>
        <w:t>Maemeko</w:t>
      </w:r>
      <w:r w:rsidR="00B51AB0">
        <w:rPr>
          <w:rFonts w:asciiTheme="majorBidi" w:hAnsiTheme="majorBidi" w:cstheme="majorBidi"/>
          <w:color w:val="222222"/>
          <w:sz w:val="24"/>
          <w:szCs w:val="24"/>
          <w:shd w:val="clear" w:color="auto" w:fill="FFFFFF"/>
        </w:rPr>
        <w:t xml:space="preserve"> et al.,201</w:t>
      </w:r>
      <w:r w:rsidR="00E365E5">
        <w:rPr>
          <w:rFonts w:asciiTheme="majorBidi" w:hAnsiTheme="majorBidi" w:cstheme="majorBidi"/>
          <w:color w:val="222222"/>
          <w:sz w:val="24"/>
          <w:szCs w:val="24"/>
          <w:shd w:val="clear" w:color="auto" w:fill="FFFFFF"/>
        </w:rPr>
        <w:t>8</w:t>
      </w:r>
      <w:r w:rsidR="00B51AB0">
        <w:rPr>
          <w:rFonts w:asciiTheme="majorBidi" w:hAnsiTheme="majorBidi" w:cstheme="majorBidi"/>
          <w:color w:val="222222"/>
          <w:sz w:val="24"/>
          <w:szCs w:val="24"/>
          <w:shd w:val="clear" w:color="auto" w:fill="FFFFFF"/>
        </w:rPr>
        <w:t>)</w:t>
      </w:r>
      <w:r w:rsidR="00D101F5">
        <w:rPr>
          <w:rFonts w:asciiTheme="majorBidi" w:hAnsiTheme="majorBidi" w:cstheme="majorBidi"/>
          <w:sz w:val="24"/>
          <w:szCs w:val="24"/>
        </w:rPr>
        <w:t>. The new responsibility of parenting and how parents get to support teens in this situation concerning education.</w:t>
      </w:r>
    </w:p>
    <w:p w14:paraId="102BF659" w14:textId="3D2A271A" w:rsidR="002E1A5F" w:rsidRDefault="00AA0DEF" w:rsidP="00FE6097">
      <w:pPr>
        <w:spacing w:line="480" w:lineRule="auto"/>
        <w:jc w:val="center"/>
        <w:rPr>
          <w:rFonts w:asciiTheme="majorBidi" w:hAnsiTheme="majorBidi" w:cstheme="majorBidi"/>
          <w:b/>
          <w:bCs/>
          <w:sz w:val="24"/>
          <w:szCs w:val="24"/>
        </w:rPr>
      </w:pPr>
      <w:r w:rsidRPr="002E1A5F">
        <w:rPr>
          <w:rFonts w:asciiTheme="majorBidi" w:hAnsiTheme="majorBidi" w:cstheme="majorBidi"/>
          <w:b/>
          <w:bCs/>
          <w:sz w:val="24"/>
          <w:szCs w:val="24"/>
        </w:rPr>
        <w:t xml:space="preserve">Method </w:t>
      </w:r>
    </w:p>
    <w:p w14:paraId="152AD5D5" w14:textId="7000D52C" w:rsidR="00D101F5" w:rsidRPr="005B6BC2" w:rsidRDefault="00AA0DEF" w:rsidP="00D101F5">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005B6BC2" w:rsidRPr="005B6BC2">
        <w:rPr>
          <w:rFonts w:asciiTheme="majorBidi" w:hAnsiTheme="majorBidi" w:cstheme="majorBidi"/>
          <w:sz w:val="24"/>
          <w:szCs w:val="24"/>
        </w:rPr>
        <w:t xml:space="preserve">The research involved </w:t>
      </w:r>
      <w:r w:rsidR="005B6BC2">
        <w:rPr>
          <w:rFonts w:asciiTheme="majorBidi" w:hAnsiTheme="majorBidi" w:cstheme="majorBidi"/>
          <w:sz w:val="24"/>
          <w:szCs w:val="24"/>
        </w:rPr>
        <w:t>interviewing the teens who had been involved in early pregnancies while at school and of different ages, taking a sample of 35 ladies in the study</w:t>
      </w:r>
      <w:r w:rsidR="004A584D">
        <w:rPr>
          <w:rFonts w:asciiTheme="majorBidi" w:hAnsiTheme="majorBidi" w:cstheme="majorBidi"/>
          <w:sz w:val="24"/>
          <w:szCs w:val="24"/>
        </w:rPr>
        <w:t xml:space="preserve">, a group of them from the low-income families who were </w:t>
      </w:r>
      <w:r w:rsidR="003D463D">
        <w:rPr>
          <w:rFonts w:asciiTheme="majorBidi" w:hAnsiTheme="majorBidi" w:cstheme="majorBidi"/>
          <w:sz w:val="24"/>
          <w:szCs w:val="24"/>
        </w:rPr>
        <w:t>twenty</w:t>
      </w:r>
      <w:r w:rsidR="004A584D">
        <w:rPr>
          <w:rFonts w:asciiTheme="majorBidi" w:hAnsiTheme="majorBidi" w:cstheme="majorBidi"/>
          <w:sz w:val="24"/>
          <w:szCs w:val="24"/>
        </w:rPr>
        <w:t xml:space="preserve"> in </w:t>
      </w:r>
      <w:r w:rsidR="003D463D">
        <w:rPr>
          <w:rFonts w:asciiTheme="majorBidi" w:hAnsiTheme="majorBidi" w:cstheme="majorBidi"/>
          <w:sz w:val="24"/>
          <w:szCs w:val="24"/>
        </w:rPr>
        <w:t>number. Ten</w:t>
      </w:r>
      <w:r w:rsidR="008D46DE">
        <w:rPr>
          <w:rFonts w:asciiTheme="majorBidi" w:hAnsiTheme="majorBidi" w:cstheme="majorBidi"/>
          <w:sz w:val="24"/>
          <w:szCs w:val="24"/>
        </w:rPr>
        <w:t xml:space="preserve"> of the interviewed ladies came from a wealthy and high social life. The remaining five were from </w:t>
      </w:r>
      <w:r w:rsidR="003D463D">
        <w:rPr>
          <w:rFonts w:asciiTheme="majorBidi" w:hAnsiTheme="majorBidi" w:cstheme="majorBidi"/>
          <w:sz w:val="24"/>
          <w:szCs w:val="24"/>
        </w:rPr>
        <w:t>middle-income</w:t>
      </w:r>
      <w:r w:rsidR="008D46DE">
        <w:rPr>
          <w:rFonts w:asciiTheme="majorBidi" w:hAnsiTheme="majorBidi" w:cstheme="majorBidi"/>
          <w:sz w:val="24"/>
          <w:szCs w:val="24"/>
        </w:rPr>
        <w:t xml:space="preserve"> earning families .</w:t>
      </w:r>
      <w:r w:rsidR="003D463D">
        <w:rPr>
          <w:rFonts w:asciiTheme="majorBidi" w:hAnsiTheme="majorBidi" w:cstheme="majorBidi"/>
          <w:sz w:val="24"/>
          <w:szCs w:val="24"/>
        </w:rPr>
        <w:t>data was obtained by interviewing the participants and exposing them to questionnaires that they could answer. Some data obtained from the internet on recent research on the impacts of teen pregnancies in academic life has been received. These provided online data, which was helpful in the study.</w:t>
      </w:r>
    </w:p>
    <w:p w14:paraId="312CC3E8" w14:textId="6AFEE3AE" w:rsidR="002E1A5F" w:rsidRDefault="00AA0DEF" w:rsidP="00FE6097">
      <w:pPr>
        <w:spacing w:line="480" w:lineRule="auto"/>
        <w:jc w:val="center"/>
        <w:rPr>
          <w:rFonts w:asciiTheme="majorBidi" w:hAnsiTheme="majorBidi" w:cstheme="majorBidi"/>
          <w:b/>
          <w:bCs/>
          <w:sz w:val="24"/>
          <w:szCs w:val="24"/>
        </w:rPr>
      </w:pPr>
      <w:r w:rsidRPr="002E1A5F">
        <w:rPr>
          <w:rFonts w:asciiTheme="majorBidi" w:hAnsiTheme="majorBidi" w:cstheme="majorBidi"/>
          <w:b/>
          <w:bCs/>
          <w:sz w:val="24"/>
          <w:szCs w:val="24"/>
        </w:rPr>
        <w:lastRenderedPageBreak/>
        <w:t xml:space="preserve">Results </w:t>
      </w:r>
    </w:p>
    <w:p w14:paraId="4F717D3A" w14:textId="2E585075" w:rsidR="003D463D" w:rsidRPr="003D463D" w:rsidRDefault="00AA0DEF" w:rsidP="003D463D">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The research was able t show that many of the teens who had encountered th</w:t>
      </w:r>
      <w:r>
        <w:rPr>
          <w:rFonts w:asciiTheme="majorBidi" w:hAnsiTheme="majorBidi" w:cstheme="majorBidi"/>
          <w:sz w:val="24"/>
          <w:szCs w:val="24"/>
        </w:rPr>
        <w:t xml:space="preserve">e cases of pregnancies and were from families that are of </w:t>
      </w:r>
      <w:r w:rsidR="000E45D0">
        <w:rPr>
          <w:rFonts w:asciiTheme="majorBidi" w:hAnsiTheme="majorBidi" w:cstheme="majorBidi"/>
          <w:sz w:val="24"/>
          <w:szCs w:val="24"/>
        </w:rPr>
        <w:t>high-income</w:t>
      </w:r>
      <w:r>
        <w:rPr>
          <w:rFonts w:asciiTheme="majorBidi" w:hAnsiTheme="majorBidi" w:cstheme="majorBidi"/>
          <w:sz w:val="24"/>
          <w:szCs w:val="24"/>
        </w:rPr>
        <w:t xml:space="preserve"> families </w:t>
      </w:r>
      <w:r w:rsidR="000E45D0">
        <w:rPr>
          <w:rFonts w:asciiTheme="majorBidi" w:hAnsiTheme="majorBidi" w:cstheme="majorBidi"/>
          <w:sz w:val="24"/>
          <w:szCs w:val="24"/>
        </w:rPr>
        <w:t>continue</w:t>
      </w:r>
      <w:r>
        <w:rPr>
          <w:rFonts w:asciiTheme="majorBidi" w:hAnsiTheme="majorBidi" w:cstheme="majorBidi"/>
          <w:sz w:val="24"/>
          <w:szCs w:val="24"/>
        </w:rPr>
        <w:t xml:space="preserve"> with their </w:t>
      </w:r>
      <w:r w:rsidR="000E45D0">
        <w:rPr>
          <w:rFonts w:asciiTheme="majorBidi" w:hAnsiTheme="majorBidi" w:cstheme="majorBidi"/>
          <w:sz w:val="24"/>
          <w:szCs w:val="24"/>
        </w:rPr>
        <w:t>academia. Care</w:t>
      </w:r>
      <w:r>
        <w:rPr>
          <w:rFonts w:asciiTheme="majorBidi" w:hAnsiTheme="majorBidi" w:cstheme="majorBidi"/>
          <w:sz w:val="24"/>
          <w:szCs w:val="24"/>
        </w:rPr>
        <w:t xml:space="preserve"> and nurture of newborns were taken care of by the caregivers who were </w:t>
      </w:r>
      <w:r w:rsidR="000E45D0">
        <w:rPr>
          <w:rFonts w:asciiTheme="majorBidi" w:hAnsiTheme="majorBidi" w:cstheme="majorBidi"/>
          <w:sz w:val="24"/>
          <w:szCs w:val="24"/>
        </w:rPr>
        <w:t>paid</w:t>
      </w:r>
      <w:r>
        <w:rPr>
          <w:rFonts w:asciiTheme="majorBidi" w:hAnsiTheme="majorBidi" w:cstheme="majorBidi"/>
          <w:sz w:val="24"/>
          <w:szCs w:val="24"/>
        </w:rPr>
        <w:t xml:space="preserve"> by parents to allow the teen parent to continue with their educatio</w:t>
      </w:r>
      <w:r>
        <w:rPr>
          <w:rFonts w:asciiTheme="majorBidi" w:hAnsiTheme="majorBidi" w:cstheme="majorBidi"/>
          <w:sz w:val="24"/>
          <w:szCs w:val="24"/>
        </w:rPr>
        <w:t>n, and they did not have the challenges of taking care of the new</w:t>
      </w:r>
      <w:r w:rsidR="000E45D0">
        <w:rPr>
          <w:rFonts w:asciiTheme="majorBidi" w:hAnsiTheme="majorBidi" w:cstheme="majorBidi"/>
          <w:sz w:val="24"/>
          <w:szCs w:val="24"/>
        </w:rPr>
        <w:t>born. This cohort's academic performance was relatively lower than the previous data of what they were performing before. Results obtained from meddling income earning families were found to be in the case of teen pregnancies. Three of them were neglected by their parents and thrown out of their families. At the same time, two claimed that their parents helped them in their academia</w:t>
      </w:r>
      <w:r w:rsidR="00CD60EC" w:rsidRPr="00CD60EC">
        <w:rPr>
          <w:rFonts w:asciiTheme="majorBidi" w:hAnsiTheme="majorBidi" w:cstheme="majorBidi"/>
          <w:color w:val="222222"/>
          <w:sz w:val="24"/>
          <w:szCs w:val="24"/>
          <w:shd w:val="clear" w:color="auto" w:fill="FFFFFF"/>
        </w:rPr>
        <w:t xml:space="preserve"> </w:t>
      </w:r>
      <w:r w:rsidR="00CD60EC">
        <w:rPr>
          <w:rFonts w:asciiTheme="majorBidi" w:hAnsiTheme="majorBidi" w:cstheme="majorBidi"/>
          <w:color w:val="222222"/>
          <w:sz w:val="24"/>
          <w:szCs w:val="24"/>
          <w:shd w:val="clear" w:color="auto" w:fill="FFFFFF"/>
        </w:rPr>
        <w:t>(</w:t>
      </w:r>
      <w:r w:rsidR="00CD60EC" w:rsidRPr="0050362B">
        <w:rPr>
          <w:rFonts w:asciiTheme="majorBidi" w:hAnsiTheme="majorBidi" w:cstheme="majorBidi"/>
          <w:color w:val="222222"/>
          <w:sz w:val="24"/>
          <w:szCs w:val="24"/>
          <w:shd w:val="clear" w:color="auto" w:fill="FFFFFF"/>
        </w:rPr>
        <w:t>Kiptanui</w:t>
      </w:r>
      <w:r w:rsidR="00CD60EC">
        <w:rPr>
          <w:rFonts w:asciiTheme="majorBidi" w:hAnsiTheme="majorBidi" w:cstheme="majorBidi"/>
          <w:color w:val="222222"/>
          <w:sz w:val="24"/>
          <w:szCs w:val="24"/>
          <w:shd w:val="clear" w:color="auto" w:fill="FFFFFF"/>
        </w:rPr>
        <w:t xml:space="preserve"> et al.,2015)</w:t>
      </w:r>
      <w:r w:rsidR="000E45D0">
        <w:rPr>
          <w:rFonts w:asciiTheme="majorBidi" w:hAnsiTheme="majorBidi" w:cstheme="majorBidi"/>
          <w:sz w:val="24"/>
          <w:szCs w:val="24"/>
        </w:rPr>
        <w:t xml:space="preserve">. The two continued with their education but remained behind one year compared to their peers. While three did not continue with their knowledge, they later joined vocational training after paying for themselves. Some got support from scholarships—the group of ten individuals interviewed </w:t>
      </w:r>
      <w:r w:rsidR="00A43E7F">
        <w:rPr>
          <w:rFonts w:asciiTheme="majorBidi" w:hAnsiTheme="majorBidi" w:cstheme="majorBidi"/>
          <w:sz w:val="24"/>
          <w:szCs w:val="24"/>
        </w:rPr>
        <w:t xml:space="preserve">by low-income families. Nine of the ten participants were in depression because of the neglect and discrimination from their parents and family members. Only two of the ten managed to continue their </w:t>
      </w:r>
      <w:r w:rsidR="00F913A1">
        <w:rPr>
          <w:rFonts w:asciiTheme="majorBidi" w:hAnsiTheme="majorBidi" w:cstheme="majorBidi"/>
          <w:sz w:val="24"/>
          <w:szCs w:val="24"/>
        </w:rPr>
        <w:t>education. Eight</w:t>
      </w:r>
      <w:r w:rsidR="00A43E7F">
        <w:rPr>
          <w:rFonts w:asciiTheme="majorBidi" w:hAnsiTheme="majorBidi" w:cstheme="majorBidi"/>
          <w:sz w:val="24"/>
          <w:szCs w:val="24"/>
        </w:rPr>
        <w:t xml:space="preserve"> of the participants stopped going to school, </w:t>
      </w:r>
      <w:r w:rsidR="009C0C97">
        <w:rPr>
          <w:rFonts w:asciiTheme="majorBidi" w:hAnsiTheme="majorBidi" w:cstheme="majorBidi"/>
          <w:sz w:val="24"/>
          <w:szCs w:val="24"/>
        </w:rPr>
        <w:t xml:space="preserve">and </w:t>
      </w:r>
      <w:r w:rsidR="00F913A1">
        <w:rPr>
          <w:rFonts w:asciiTheme="majorBidi" w:hAnsiTheme="majorBidi" w:cstheme="majorBidi"/>
          <w:sz w:val="24"/>
          <w:szCs w:val="24"/>
        </w:rPr>
        <w:t>those</w:t>
      </w:r>
      <w:r w:rsidR="009C0C97">
        <w:rPr>
          <w:rFonts w:asciiTheme="majorBidi" w:hAnsiTheme="majorBidi" w:cstheme="majorBidi"/>
          <w:sz w:val="24"/>
          <w:szCs w:val="24"/>
        </w:rPr>
        <w:t xml:space="preserve"> who continue</w:t>
      </w:r>
      <w:r w:rsidR="00F913A1">
        <w:rPr>
          <w:rFonts w:asciiTheme="majorBidi" w:hAnsiTheme="majorBidi" w:cstheme="majorBidi"/>
          <w:sz w:val="24"/>
          <w:szCs w:val="24"/>
        </w:rPr>
        <w:t xml:space="preserve"> have got support from the scholarship. Nine of the ten participants were taking responsibility for taking care of the born child. They had to balance parenting and sourcing for the jobs that will give them food and other basic needs; therefore, they lost thatch with education. They managed to continue the peers left behind schooling for one-two years. It did not perform at level best.  </w:t>
      </w:r>
    </w:p>
    <w:p w14:paraId="687BF2D1" w14:textId="3923AD0D" w:rsidR="002E1A5F" w:rsidRDefault="00AA0DEF" w:rsidP="00FE6097">
      <w:pPr>
        <w:spacing w:line="480" w:lineRule="auto"/>
        <w:jc w:val="center"/>
        <w:rPr>
          <w:rFonts w:asciiTheme="majorBidi" w:hAnsiTheme="majorBidi" w:cstheme="majorBidi"/>
          <w:b/>
          <w:bCs/>
          <w:sz w:val="24"/>
          <w:szCs w:val="24"/>
        </w:rPr>
      </w:pPr>
      <w:r w:rsidRPr="002E1A5F">
        <w:rPr>
          <w:rFonts w:asciiTheme="majorBidi" w:hAnsiTheme="majorBidi" w:cstheme="majorBidi"/>
          <w:b/>
          <w:bCs/>
          <w:sz w:val="24"/>
          <w:szCs w:val="24"/>
        </w:rPr>
        <w:t xml:space="preserve">Discussion </w:t>
      </w:r>
    </w:p>
    <w:p w14:paraId="28B2AC28" w14:textId="4B3E487D" w:rsidR="006B6FAE" w:rsidRDefault="00AA0DEF" w:rsidP="00DE3262">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Teen pregnancies are a problem for the education</w:t>
      </w:r>
      <w:r>
        <w:rPr>
          <w:rFonts w:asciiTheme="majorBidi" w:hAnsiTheme="majorBidi" w:cstheme="majorBidi"/>
          <w:sz w:val="24"/>
          <w:szCs w:val="24"/>
        </w:rPr>
        <w:t xml:space="preserve"> needs of teens. In many situations,  teens get disconnected from parents due to these pregnancies; </w:t>
      </w:r>
      <w:r w:rsidR="001E0D08">
        <w:rPr>
          <w:rFonts w:asciiTheme="majorBidi" w:hAnsiTheme="majorBidi" w:cstheme="majorBidi"/>
          <w:sz w:val="24"/>
          <w:szCs w:val="24"/>
        </w:rPr>
        <w:t xml:space="preserve">these bring about life to desperate teens </w:t>
      </w:r>
      <w:r w:rsidR="001E0D08">
        <w:rPr>
          <w:rFonts w:asciiTheme="majorBidi" w:hAnsiTheme="majorBidi" w:cstheme="majorBidi"/>
          <w:sz w:val="24"/>
          <w:szCs w:val="24"/>
        </w:rPr>
        <w:lastRenderedPageBreak/>
        <w:t xml:space="preserve">where many get stressed and </w:t>
      </w:r>
      <w:r w:rsidR="00797FA7">
        <w:rPr>
          <w:rFonts w:asciiTheme="majorBidi" w:hAnsiTheme="majorBidi" w:cstheme="majorBidi"/>
          <w:sz w:val="24"/>
          <w:szCs w:val="24"/>
        </w:rPr>
        <w:t>depressed</w:t>
      </w:r>
      <w:r w:rsidR="000914C2" w:rsidRPr="000914C2">
        <w:rPr>
          <w:rFonts w:asciiTheme="majorBidi" w:hAnsiTheme="majorBidi" w:cstheme="majorBidi"/>
          <w:color w:val="222222"/>
          <w:sz w:val="24"/>
          <w:szCs w:val="24"/>
          <w:shd w:val="clear" w:color="auto" w:fill="FFFFFF"/>
        </w:rPr>
        <w:t xml:space="preserve"> </w:t>
      </w:r>
      <w:r w:rsidR="000914C2">
        <w:rPr>
          <w:rFonts w:asciiTheme="majorBidi" w:hAnsiTheme="majorBidi" w:cstheme="majorBidi"/>
          <w:color w:val="222222"/>
          <w:sz w:val="24"/>
          <w:szCs w:val="24"/>
          <w:shd w:val="clear" w:color="auto" w:fill="FFFFFF"/>
        </w:rPr>
        <w:t>(</w:t>
      </w:r>
      <w:r w:rsidR="000914C2" w:rsidRPr="0050362B">
        <w:rPr>
          <w:rFonts w:asciiTheme="majorBidi" w:hAnsiTheme="majorBidi" w:cstheme="majorBidi"/>
          <w:color w:val="222222"/>
          <w:sz w:val="24"/>
          <w:szCs w:val="24"/>
          <w:shd w:val="clear" w:color="auto" w:fill="FFFFFF"/>
        </w:rPr>
        <w:t>Johnson, 2016</w:t>
      </w:r>
      <w:r w:rsidR="000914C2">
        <w:rPr>
          <w:rFonts w:asciiTheme="majorBidi" w:hAnsiTheme="majorBidi" w:cstheme="majorBidi"/>
          <w:color w:val="222222"/>
          <w:sz w:val="24"/>
          <w:szCs w:val="24"/>
          <w:shd w:val="clear" w:color="auto" w:fill="FFFFFF"/>
        </w:rPr>
        <w:t>)</w:t>
      </w:r>
      <w:r w:rsidR="00797FA7">
        <w:rPr>
          <w:rFonts w:asciiTheme="majorBidi" w:hAnsiTheme="majorBidi" w:cstheme="majorBidi"/>
          <w:sz w:val="24"/>
          <w:szCs w:val="24"/>
        </w:rPr>
        <w:t>. Their</w:t>
      </w:r>
      <w:r w:rsidR="001E0D08">
        <w:rPr>
          <w:rFonts w:asciiTheme="majorBidi" w:hAnsiTheme="majorBidi" w:cstheme="majorBidi"/>
          <w:sz w:val="24"/>
          <w:szCs w:val="24"/>
        </w:rPr>
        <w:t xml:space="preserve"> performance level gets low because of the new responsibilities and the inability to balance between parenting and education; therefore, making </w:t>
      </w:r>
      <w:r w:rsidR="00566C43">
        <w:rPr>
          <w:rFonts w:asciiTheme="majorBidi" w:hAnsiTheme="majorBidi" w:cstheme="majorBidi"/>
          <w:sz w:val="24"/>
          <w:szCs w:val="24"/>
        </w:rPr>
        <w:t xml:space="preserve">those who get back to school get to perform lower than they previously used to </w:t>
      </w:r>
      <w:r w:rsidR="00797FA7">
        <w:rPr>
          <w:rFonts w:asciiTheme="majorBidi" w:hAnsiTheme="majorBidi" w:cstheme="majorBidi"/>
          <w:sz w:val="24"/>
          <w:szCs w:val="24"/>
        </w:rPr>
        <w:t>perform</w:t>
      </w:r>
      <w:r w:rsidR="002A269D" w:rsidRPr="002A269D">
        <w:rPr>
          <w:rFonts w:asciiTheme="majorBidi" w:hAnsiTheme="majorBidi" w:cstheme="majorBidi"/>
          <w:color w:val="222222"/>
          <w:sz w:val="24"/>
          <w:szCs w:val="24"/>
          <w:shd w:val="clear" w:color="auto" w:fill="FFFFFF"/>
        </w:rPr>
        <w:t xml:space="preserve"> </w:t>
      </w:r>
      <w:r w:rsidR="002A269D">
        <w:rPr>
          <w:rFonts w:asciiTheme="majorBidi" w:hAnsiTheme="majorBidi" w:cstheme="majorBidi"/>
          <w:color w:val="222222"/>
          <w:sz w:val="24"/>
          <w:szCs w:val="24"/>
          <w:shd w:val="clear" w:color="auto" w:fill="FFFFFF"/>
        </w:rPr>
        <w:t>(</w:t>
      </w:r>
      <w:r w:rsidR="002A269D" w:rsidRPr="0050362B">
        <w:rPr>
          <w:rFonts w:asciiTheme="majorBidi" w:hAnsiTheme="majorBidi" w:cstheme="majorBidi"/>
          <w:color w:val="222222"/>
          <w:sz w:val="24"/>
          <w:szCs w:val="24"/>
          <w:shd w:val="clear" w:color="auto" w:fill="FFFFFF"/>
        </w:rPr>
        <w:t>Nkosi</w:t>
      </w:r>
      <w:r w:rsidR="002A269D">
        <w:rPr>
          <w:rFonts w:asciiTheme="majorBidi" w:hAnsiTheme="majorBidi" w:cstheme="majorBidi"/>
          <w:color w:val="222222"/>
          <w:sz w:val="24"/>
          <w:szCs w:val="24"/>
          <w:shd w:val="clear" w:color="auto" w:fill="FFFFFF"/>
        </w:rPr>
        <w:t xml:space="preserve"> </w:t>
      </w:r>
      <w:r w:rsidR="002A269D" w:rsidRPr="0050362B">
        <w:rPr>
          <w:rFonts w:asciiTheme="majorBidi" w:hAnsiTheme="majorBidi" w:cstheme="majorBidi"/>
          <w:color w:val="222222"/>
          <w:sz w:val="24"/>
          <w:szCs w:val="24"/>
          <w:shd w:val="clear" w:color="auto" w:fill="FFFFFF"/>
        </w:rPr>
        <w:t xml:space="preserve"> &amp; Pretorius,</w:t>
      </w:r>
      <w:r w:rsidR="002A269D">
        <w:rPr>
          <w:rFonts w:asciiTheme="majorBidi" w:hAnsiTheme="majorBidi" w:cstheme="majorBidi"/>
          <w:color w:val="222222"/>
          <w:sz w:val="24"/>
          <w:szCs w:val="24"/>
          <w:shd w:val="clear" w:color="auto" w:fill="FFFFFF"/>
        </w:rPr>
        <w:t xml:space="preserve"> </w:t>
      </w:r>
      <w:r w:rsidR="002A269D" w:rsidRPr="0050362B">
        <w:rPr>
          <w:rFonts w:asciiTheme="majorBidi" w:hAnsiTheme="majorBidi" w:cstheme="majorBidi"/>
          <w:color w:val="222222"/>
          <w:sz w:val="24"/>
          <w:szCs w:val="24"/>
          <w:shd w:val="clear" w:color="auto" w:fill="FFFFFF"/>
        </w:rPr>
        <w:t>2019)</w:t>
      </w:r>
      <w:r w:rsidR="00797FA7">
        <w:rPr>
          <w:rFonts w:asciiTheme="majorBidi" w:hAnsiTheme="majorBidi" w:cstheme="majorBidi"/>
          <w:sz w:val="24"/>
          <w:szCs w:val="24"/>
        </w:rPr>
        <w:t>. The</w:t>
      </w:r>
      <w:r w:rsidR="00566C43">
        <w:rPr>
          <w:rFonts w:asciiTheme="majorBidi" w:hAnsiTheme="majorBidi" w:cstheme="majorBidi"/>
          <w:sz w:val="24"/>
          <w:szCs w:val="24"/>
        </w:rPr>
        <w:t xml:space="preserve"> rates of completing school were found to have been down for </w:t>
      </w:r>
      <w:r w:rsidR="00797FA7">
        <w:rPr>
          <w:rFonts w:asciiTheme="majorBidi" w:hAnsiTheme="majorBidi" w:cstheme="majorBidi"/>
          <w:sz w:val="24"/>
          <w:szCs w:val="24"/>
        </w:rPr>
        <w:t>teens</w:t>
      </w:r>
      <w:r w:rsidR="00566C43">
        <w:rPr>
          <w:rFonts w:asciiTheme="majorBidi" w:hAnsiTheme="majorBidi" w:cstheme="majorBidi"/>
          <w:sz w:val="24"/>
          <w:szCs w:val="24"/>
        </w:rPr>
        <w:t xml:space="preserve"> who got into early pregnancies compared to those who did not. These are due to high poverty levels where the new parents have to stop going to school to carry out the </w:t>
      </w:r>
      <w:r w:rsidR="00797FA7">
        <w:rPr>
          <w:rFonts w:asciiTheme="majorBidi" w:hAnsiTheme="majorBidi" w:cstheme="majorBidi"/>
          <w:sz w:val="24"/>
          <w:szCs w:val="24"/>
        </w:rPr>
        <w:t>parenting</w:t>
      </w:r>
      <w:r w:rsidR="00566C43">
        <w:rPr>
          <w:rFonts w:asciiTheme="majorBidi" w:hAnsiTheme="majorBidi" w:cstheme="majorBidi"/>
          <w:sz w:val="24"/>
          <w:szCs w:val="24"/>
        </w:rPr>
        <w:t xml:space="preserve"> responsibilities and sourcing for the basic needs such as food and clothing of the teen mother and newborn </w:t>
      </w:r>
      <w:r w:rsidR="00797FA7">
        <w:rPr>
          <w:rFonts w:asciiTheme="majorBidi" w:hAnsiTheme="majorBidi" w:cstheme="majorBidi"/>
          <w:sz w:val="24"/>
          <w:szCs w:val="24"/>
        </w:rPr>
        <w:t>child</w:t>
      </w:r>
      <w:r w:rsidR="000914C2" w:rsidRPr="000914C2">
        <w:rPr>
          <w:rFonts w:asciiTheme="majorBidi" w:hAnsiTheme="majorBidi" w:cstheme="majorBidi"/>
          <w:color w:val="222222"/>
          <w:sz w:val="24"/>
          <w:szCs w:val="24"/>
          <w:shd w:val="clear" w:color="auto" w:fill="FFFFFF"/>
        </w:rPr>
        <w:t xml:space="preserve"> </w:t>
      </w:r>
      <w:r w:rsidR="000914C2">
        <w:rPr>
          <w:rFonts w:asciiTheme="majorBidi" w:hAnsiTheme="majorBidi" w:cstheme="majorBidi"/>
          <w:color w:val="222222"/>
          <w:sz w:val="24"/>
          <w:szCs w:val="24"/>
          <w:shd w:val="clear" w:color="auto" w:fill="FFFFFF"/>
        </w:rPr>
        <w:t>(</w:t>
      </w:r>
      <w:r w:rsidR="000914C2" w:rsidRPr="0050362B">
        <w:rPr>
          <w:rFonts w:asciiTheme="majorBidi" w:hAnsiTheme="majorBidi" w:cstheme="majorBidi"/>
          <w:color w:val="222222"/>
          <w:sz w:val="24"/>
          <w:szCs w:val="24"/>
          <w:shd w:val="clear" w:color="auto" w:fill="FFFFFF"/>
        </w:rPr>
        <w:t>Kearney</w:t>
      </w:r>
      <w:r w:rsidR="000914C2">
        <w:rPr>
          <w:rFonts w:asciiTheme="majorBidi" w:hAnsiTheme="majorBidi" w:cstheme="majorBidi"/>
          <w:color w:val="222222"/>
          <w:sz w:val="24"/>
          <w:szCs w:val="24"/>
          <w:shd w:val="clear" w:color="auto" w:fill="FFFFFF"/>
        </w:rPr>
        <w:t xml:space="preserve"> </w:t>
      </w:r>
      <w:r w:rsidR="000914C2" w:rsidRPr="0050362B">
        <w:rPr>
          <w:rFonts w:asciiTheme="majorBidi" w:hAnsiTheme="majorBidi" w:cstheme="majorBidi"/>
          <w:color w:val="222222"/>
          <w:sz w:val="24"/>
          <w:szCs w:val="24"/>
          <w:shd w:val="clear" w:color="auto" w:fill="FFFFFF"/>
        </w:rPr>
        <w:t>&amp; Levine, 2015)</w:t>
      </w:r>
      <w:r w:rsidR="00797FA7">
        <w:rPr>
          <w:rFonts w:asciiTheme="majorBidi" w:hAnsiTheme="majorBidi" w:cstheme="majorBidi"/>
          <w:sz w:val="24"/>
          <w:szCs w:val="24"/>
        </w:rPr>
        <w:t>. these</w:t>
      </w:r>
      <w:r w:rsidR="00566C43">
        <w:rPr>
          <w:rFonts w:asciiTheme="majorBidi" w:hAnsiTheme="majorBidi" w:cstheme="majorBidi"/>
          <w:sz w:val="24"/>
          <w:szCs w:val="24"/>
        </w:rPr>
        <w:t xml:space="preserve"> make many of them have it difficult to go to school, and completion levels are </w:t>
      </w:r>
      <w:r w:rsidR="00EA2B3A">
        <w:rPr>
          <w:rFonts w:asciiTheme="majorBidi" w:hAnsiTheme="majorBidi" w:cstheme="majorBidi"/>
          <w:sz w:val="24"/>
          <w:szCs w:val="24"/>
        </w:rPr>
        <w:t>low. From</w:t>
      </w:r>
      <w:r w:rsidR="009C50E9">
        <w:rPr>
          <w:rFonts w:asciiTheme="majorBidi" w:hAnsiTheme="majorBidi" w:cstheme="majorBidi"/>
          <w:sz w:val="24"/>
          <w:szCs w:val="24"/>
        </w:rPr>
        <w:t xml:space="preserve"> the research done from online sources, it was</w:t>
      </w:r>
      <w:r w:rsidR="00EA2B3A">
        <w:rPr>
          <w:rFonts w:asciiTheme="majorBidi" w:hAnsiTheme="majorBidi" w:cstheme="majorBidi"/>
          <w:sz w:val="24"/>
          <w:szCs w:val="24"/>
        </w:rPr>
        <w:t xml:space="preserve"> found</w:t>
      </w:r>
      <w:r w:rsidR="009C50E9">
        <w:rPr>
          <w:rFonts w:asciiTheme="majorBidi" w:hAnsiTheme="majorBidi" w:cstheme="majorBidi"/>
          <w:sz w:val="24"/>
          <w:szCs w:val="24"/>
        </w:rPr>
        <w:t xml:space="preserve"> that the psychosocial supports that were </w:t>
      </w:r>
      <w:r w:rsidR="00EA2B3A">
        <w:rPr>
          <w:rFonts w:asciiTheme="majorBidi" w:hAnsiTheme="majorBidi" w:cstheme="majorBidi"/>
          <w:sz w:val="24"/>
          <w:szCs w:val="24"/>
        </w:rPr>
        <w:t>upon</w:t>
      </w:r>
      <w:r w:rsidR="009C50E9">
        <w:rPr>
          <w:rFonts w:asciiTheme="majorBidi" w:hAnsiTheme="majorBidi" w:cstheme="majorBidi"/>
          <w:sz w:val="24"/>
          <w:szCs w:val="24"/>
        </w:rPr>
        <w:t xml:space="preserve"> the teen mothers from the support of the </w:t>
      </w:r>
      <w:r w:rsidR="00EA2B3A">
        <w:rPr>
          <w:rFonts w:asciiTheme="majorBidi" w:hAnsiTheme="majorBidi" w:cstheme="majorBidi"/>
          <w:sz w:val="24"/>
          <w:szCs w:val="24"/>
        </w:rPr>
        <w:t>society. Many</w:t>
      </w:r>
      <w:r w:rsidR="009C50E9">
        <w:rPr>
          <w:rFonts w:asciiTheme="majorBidi" w:hAnsiTheme="majorBidi" w:cstheme="majorBidi"/>
          <w:sz w:val="24"/>
          <w:szCs w:val="24"/>
        </w:rPr>
        <w:t xml:space="preserve"> of the teen parents have </w:t>
      </w:r>
      <w:r w:rsidR="00EA2B3A">
        <w:rPr>
          <w:rFonts w:asciiTheme="majorBidi" w:hAnsiTheme="majorBidi" w:cstheme="majorBidi"/>
          <w:sz w:val="24"/>
          <w:szCs w:val="24"/>
        </w:rPr>
        <w:t>got</w:t>
      </w:r>
      <w:r w:rsidR="009C50E9">
        <w:rPr>
          <w:rFonts w:asciiTheme="majorBidi" w:hAnsiTheme="majorBidi" w:cstheme="majorBidi"/>
          <w:sz w:val="24"/>
          <w:szCs w:val="24"/>
        </w:rPr>
        <w:t xml:space="preserve"> supports </w:t>
      </w:r>
      <w:r w:rsidR="00EA2B3A">
        <w:rPr>
          <w:rFonts w:asciiTheme="majorBidi" w:hAnsiTheme="majorBidi" w:cstheme="majorBidi"/>
          <w:sz w:val="24"/>
          <w:szCs w:val="24"/>
        </w:rPr>
        <w:t>regardless</w:t>
      </w:r>
      <w:r w:rsidR="009C50E9">
        <w:rPr>
          <w:rFonts w:asciiTheme="majorBidi" w:hAnsiTheme="majorBidi" w:cstheme="majorBidi"/>
          <w:sz w:val="24"/>
          <w:szCs w:val="24"/>
        </w:rPr>
        <w:t xml:space="preserve"> of the poverty </w:t>
      </w:r>
      <w:r w:rsidR="00EA2B3A">
        <w:rPr>
          <w:rFonts w:asciiTheme="majorBidi" w:hAnsiTheme="majorBidi" w:cstheme="majorBidi"/>
          <w:sz w:val="24"/>
          <w:szCs w:val="24"/>
        </w:rPr>
        <w:t>levels. The</w:t>
      </w:r>
      <w:r w:rsidR="009C50E9">
        <w:rPr>
          <w:rFonts w:asciiTheme="majorBidi" w:hAnsiTheme="majorBidi" w:cstheme="majorBidi"/>
          <w:sz w:val="24"/>
          <w:szCs w:val="24"/>
        </w:rPr>
        <w:t xml:space="preserve"> frontline individuals supporting teen mothers so that they get the required time to </w:t>
      </w:r>
      <w:r w:rsidR="00EA2B3A">
        <w:rPr>
          <w:rFonts w:asciiTheme="majorBidi" w:hAnsiTheme="majorBidi" w:cstheme="majorBidi"/>
          <w:sz w:val="24"/>
          <w:szCs w:val="24"/>
        </w:rPr>
        <w:t>complet</w:t>
      </w:r>
      <w:r w:rsidR="009C50E9">
        <w:rPr>
          <w:rFonts w:asciiTheme="majorBidi" w:hAnsiTheme="majorBidi" w:cstheme="majorBidi"/>
          <w:sz w:val="24"/>
          <w:szCs w:val="24"/>
        </w:rPr>
        <w:t xml:space="preserve">e their duties </w:t>
      </w:r>
      <w:r w:rsidR="00EF57BD">
        <w:rPr>
          <w:rFonts w:asciiTheme="majorBidi" w:hAnsiTheme="majorBidi" w:cstheme="majorBidi"/>
          <w:sz w:val="24"/>
          <w:szCs w:val="24"/>
        </w:rPr>
        <w:t xml:space="preserve">include </w:t>
      </w:r>
      <w:r w:rsidR="00EA2B3A">
        <w:rPr>
          <w:rFonts w:asciiTheme="majorBidi" w:hAnsiTheme="majorBidi" w:cstheme="majorBidi"/>
          <w:sz w:val="24"/>
          <w:szCs w:val="24"/>
        </w:rPr>
        <w:t>families, community</w:t>
      </w:r>
      <w:r w:rsidR="002B047D">
        <w:rPr>
          <w:rFonts w:asciiTheme="majorBidi" w:hAnsiTheme="majorBidi" w:cstheme="majorBidi"/>
          <w:sz w:val="24"/>
          <w:szCs w:val="24"/>
        </w:rPr>
        <w:t xml:space="preserve"> social services, and children </w:t>
      </w:r>
      <w:r w:rsidR="00EA2B3A">
        <w:rPr>
          <w:rFonts w:asciiTheme="majorBidi" w:hAnsiTheme="majorBidi" w:cstheme="majorBidi"/>
          <w:sz w:val="24"/>
          <w:szCs w:val="24"/>
        </w:rPr>
        <w:t>care</w:t>
      </w:r>
      <w:r w:rsidR="000914C2" w:rsidRPr="000914C2">
        <w:rPr>
          <w:rFonts w:asciiTheme="majorBidi" w:hAnsiTheme="majorBidi" w:cstheme="majorBidi"/>
          <w:color w:val="222222"/>
          <w:sz w:val="24"/>
          <w:szCs w:val="24"/>
          <w:shd w:val="clear" w:color="auto" w:fill="FFFFFF"/>
        </w:rPr>
        <w:t xml:space="preserve"> </w:t>
      </w:r>
      <w:r w:rsidR="000914C2">
        <w:rPr>
          <w:rFonts w:asciiTheme="majorBidi" w:hAnsiTheme="majorBidi" w:cstheme="majorBidi"/>
          <w:color w:val="222222"/>
          <w:sz w:val="24"/>
          <w:szCs w:val="24"/>
          <w:shd w:val="clear" w:color="auto" w:fill="FFFFFF"/>
        </w:rPr>
        <w:t>(</w:t>
      </w:r>
      <w:r w:rsidR="000914C2" w:rsidRPr="0050362B">
        <w:rPr>
          <w:rFonts w:asciiTheme="majorBidi" w:hAnsiTheme="majorBidi" w:cstheme="majorBidi"/>
          <w:color w:val="222222"/>
          <w:sz w:val="24"/>
          <w:szCs w:val="24"/>
          <w:shd w:val="clear" w:color="auto" w:fill="FFFFFF"/>
        </w:rPr>
        <w:t>Garwood</w:t>
      </w:r>
      <w:r w:rsidR="000914C2">
        <w:rPr>
          <w:rFonts w:asciiTheme="majorBidi" w:hAnsiTheme="majorBidi" w:cstheme="majorBidi"/>
          <w:color w:val="222222"/>
          <w:sz w:val="24"/>
          <w:szCs w:val="24"/>
          <w:shd w:val="clear" w:color="auto" w:fill="FFFFFF"/>
        </w:rPr>
        <w:t xml:space="preserve"> et al.,2015)</w:t>
      </w:r>
      <w:r w:rsidR="00EA2B3A">
        <w:rPr>
          <w:rFonts w:asciiTheme="majorBidi" w:hAnsiTheme="majorBidi" w:cstheme="majorBidi"/>
          <w:sz w:val="24"/>
          <w:szCs w:val="24"/>
        </w:rPr>
        <w:t>. Many</w:t>
      </w:r>
      <w:r w:rsidR="002B047D">
        <w:rPr>
          <w:rFonts w:asciiTheme="majorBidi" w:hAnsiTheme="majorBidi" w:cstheme="majorBidi"/>
          <w:sz w:val="24"/>
          <w:szCs w:val="24"/>
        </w:rPr>
        <w:t xml:space="preserve"> of those who continued to manage to </w:t>
      </w:r>
      <w:r w:rsidR="00EA2B3A">
        <w:rPr>
          <w:rFonts w:asciiTheme="majorBidi" w:hAnsiTheme="majorBidi" w:cstheme="majorBidi"/>
          <w:sz w:val="24"/>
          <w:szCs w:val="24"/>
        </w:rPr>
        <w:t>finish</w:t>
      </w:r>
      <w:r w:rsidR="002B047D">
        <w:rPr>
          <w:rFonts w:asciiTheme="majorBidi" w:hAnsiTheme="majorBidi" w:cstheme="majorBidi"/>
          <w:sz w:val="24"/>
          <w:szCs w:val="24"/>
        </w:rPr>
        <w:t xml:space="preserve"> their education levels achieved greatness, and they are currently occupying high</w:t>
      </w:r>
      <w:r w:rsidR="001C5681">
        <w:rPr>
          <w:rFonts w:asciiTheme="majorBidi" w:hAnsiTheme="majorBidi" w:cstheme="majorBidi"/>
          <w:sz w:val="24"/>
          <w:szCs w:val="24"/>
        </w:rPr>
        <w:t>-paying jobs. Some</w:t>
      </w:r>
      <w:r w:rsidR="009A1C7D">
        <w:rPr>
          <w:rFonts w:asciiTheme="majorBidi" w:hAnsiTheme="majorBidi" w:cstheme="majorBidi"/>
          <w:sz w:val="24"/>
          <w:szCs w:val="24"/>
        </w:rPr>
        <w:t xml:space="preserve"> of the teen mothers were found to have </w:t>
      </w:r>
      <w:r w:rsidR="001C5681">
        <w:rPr>
          <w:rFonts w:asciiTheme="majorBidi" w:hAnsiTheme="majorBidi" w:cstheme="majorBidi"/>
          <w:sz w:val="24"/>
          <w:szCs w:val="24"/>
        </w:rPr>
        <w:t>dropped</w:t>
      </w:r>
      <w:r w:rsidR="009A1C7D">
        <w:rPr>
          <w:rFonts w:asciiTheme="majorBidi" w:hAnsiTheme="majorBidi" w:cstheme="majorBidi"/>
          <w:sz w:val="24"/>
          <w:szCs w:val="24"/>
        </w:rPr>
        <w:t xml:space="preserve"> out of schools </w:t>
      </w:r>
      <w:r w:rsidR="001C5681">
        <w:rPr>
          <w:rFonts w:asciiTheme="majorBidi" w:hAnsiTheme="majorBidi" w:cstheme="majorBidi"/>
          <w:sz w:val="24"/>
          <w:szCs w:val="24"/>
        </w:rPr>
        <w:t>immediately</w:t>
      </w:r>
      <w:r w:rsidR="009A1C7D">
        <w:rPr>
          <w:rFonts w:asciiTheme="majorBidi" w:hAnsiTheme="majorBidi" w:cstheme="majorBidi"/>
          <w:sz w:val="24"/>
          <w:szCs w:val="24"/>
        </w:rPr>
        <w:t xml:space="preserve">. They got to </w:t>
      </w:r>
      <w:r w:rsidR="001C5681">
        <w:rPr>
          <w:rFonts w:asciiTheme="majorBidi" w:hAnsiTheme="majorBidi" w:cstheme="majorBidi"/>
          <w:sz w:val="24"/>
          <w:szCs w:val="24"/>
        </w:rPr>
        <w:t>realize</w:t>
      </w:r>
      <w:r w:rsidR="009A1C7D">
        <w:rPr>
          <w:rFonts w:asciiTheme="majorBidi" w:hAnsiTheme="majorBidi" w:cstheme="majorBidi"/>
          <w:sz w:val="24"/>
          <w:szCs w:val="24"/>
        </w:rPr>
        <w:t xml:space="preserve"> they were </w:t>
      </w:r>
      <w:r w:rsidR="001C5681">
        <w:rPr>
          <w:rFonts w:asciiTheme="majorBidi" w:hAnsiTheme="majorBidi" w:cstheme="majorBidi"/>
          <w:sz w:val="24"/>
          <w:szCs w:val="24"/>
        </w:rPr>
        <w:t>pregnant. Those</w:t>
      </w:r>
      <w:r w:rsidR="009A1C7D">
        <w:rPr>
          <w:rFonts w:asciiTheme="majorBidi" w:hAnsiTheme="majorBidi" w:cstheme="majorBidi"/>
          <w:sz w:val="24"/>
          <w:szCs w:val="24"/>
        </w:rPr>
        <w:t xml:space="preserve"> who remained in school at the time of their </w:t>
      </w:r>
      <w:r w:rsidR="001C5681">
        <w:rPr>
          <w:rFonts w:asciiTheme="majorBidi" w:hAnsiTheme="majorBidi" w:cstheme="majorBidi"/>
          <w:sz w:val="24"/>
          <w:szCs w:val="24"/>
        </w:rPr>
        <w:t>pregnanc</w:t>
      </w:r>
      <w:r w:rsidR="009A1C7D">
        <w:rPr>
          <w:rFonts w:asciiTheme="majorBidi" w:hAnsiTheme="majorBidi" w:cstheme="majorBidi"/>
          <w:sz w:val="24"/>
          <w:szCs w:val="24"/>
        </w:rPr>
        <w:t xml:space="preserve">y completed their education with their peers, and </w:t>
      </w:r>
      <w:r w:rsidR="001C5681">
        <w:rPr>
          <w:rFonts w:asciiTheme="majorBidi" w:hAnsiTheme="majorBidi" w:cstheme="majorBidi"/>
          <w:sz w:val="24"/>
          <w:szCs w:val="24"/>
        </w:rPr>
        <w:t>there</w:t>
      </w:r>
      <w:r w:rsidR="009A1C7D">
        <w:rPr>
          <w:rFonts w:asciiTheme="majorBidi" w:hAnsiTheme="majorBidi" w:cstheme="majorBidi"/>
          <w:sz w:val="24"/>
          <w:szCs w:val="24"/>
        </w:rPr>
        <w:t xml:space="preserve"> was no time wasted in their </w:t>
      </w:r>
      <w:r w:rsidR="001C5681">
        <w:rPr>
          <w:rFonts w:asciiTheme="majorBidi" w:hAnsiTheme="majorBidi" w:cstheme="majorBidi"/>
          <w:sz w:val="24"/>
          <w:szCs w:val="24"/>
        </w:rPr>
        <w:t>course</w:t>
      </w:r>
      <w:r w:rsidR="004A5D43" w:rsidRPr="004A5D43">
        <w:rPr>
          <w:rFonts w:asciiTheme="majorBidi" w:hAnsiTheme="majorBidi" w:cstheme="majorBidi"/>
          <w:color w:val="222222"/>
          <w:sz w:val="24"/>
          <w:szCs w:val="24"/>
          <w:shd w:val="clear" w:color="auto" w:fill="FFFFFF"/>
        </w:rPr>
        <w:t xml:space="preserve"> </w:t>
      </w:r>
      <w:r w:rsidR="004A5D43">
        <w:rPr>
          <w:rFonts w:asciiTheme="majorBidi" w:hAnsiTheme="majorBidi" w:cstheme="majorBidi"/>
          <w:color w:val="222222"/>
          <w:sz w:val="24"/>
          <w:szCs w:val="24"/>
          <w:shd w:val="clear" w:color="auto" w:fill="FFFFFF"/>
        </w:rPr>
        <w:t>(</w:t>
      </w:r>
      <w:r w:rsidR="004A5D43" w:rsidRPr="0050362B">
        <w:rPr>
          <w:rFonts w:asciiTheme="majorBidi" w:hAnsiTheme="majorBidi" w:cstheme="majorBidi"/>
          <w:color w:val="222222"/>
          <w:sz w:val="24"/>
          <w:szCs w:val="24"/>
          <w:shd w:val="clear" w:color="auto" w:fill="FFFFFF"/>
        </w:rPr>
        <w:t>Fox</w:t>
      </w:r>
      <w:r w:rsidR="004A5D43">
        <w:rPr>
          <w:rFonts w:asciiTheme="majorBidi" w:hAnsiTheme="majorBidi" w:cstheme="majorBidi"/>
          <w:color w:val="222222"/>
          <w:sz w:val="24"/>
          <w:szCs w:val="24"/>
          <w:shd w:val="clear" w:color="auto" w:fill="FFFFFF"/>
        </w:rPr>
        <w:t xml:space="preserve"> et al.,2019)</w:t>
      </w:r>
      <w:r w:rsidR="001C5681">
        <w:rPr>
          <w:rFonts w:asciiTheme="majorBidi" w:hAnsiTheme="majorBidi" w:cstheme="majorBidi"/>
          <w:sz w:val="24"/>
          <w:szCs w:val="24"/>
        </w:rPr>
        <w:t>. From these researches, it was found out that 10 -12 % of giving birth at the secondary level they completed their education, and they were able to pursue post-secondary education. The inability to finish school for the teens made the percentage of women have a reduced carrier opportunity</w:t>
      </w:r>
      <w:r w:rsidR="007662CD" w:rsidRPr="007662CD">
        <w:rPr>
          <w:rFonts w:asciiTheme="majorBidi" w:hAnsiTheme="majorBidi" w:cstheme="majorBidi"/>
          <w:color w:val="222222"/>
          <w:sz w:val="24"/>
          <w:szCs w:val="24"/>
          <w:shd w:val="clear" w:color="auto" w:fill="FFFFFF"/>
        </w:rPr>
        <w:t xml:space="preserve"> </w:t>
      </w:r>
      <w:r w:rsidR="007662CD">
        <w:rPr>
          <w:rFonts w:asciiTheme="majorBidi" w:hAnsiTheme="majorBidi" w:cstheme="majorBidi"/>
          <w:color w:val="222222"/>
          <w:sz w:val="24"/>
          <w:szCs w:val="24"/>
          <w:shd w:val="clear" w:color="auto" w:fill="FFFFFF"/>
        </w:rPr>
        <w:t>(</w:t>
      </w:r>
      <w:r w:rsidR="007662CD" w:rsidRPr="0050362B">
        <w:rPr>
          <w:rFonts w:asciiTheme="majorBidi" w:hAnsiTheme="majorBidi" w:cstheme="majorBidi"/>
          <w:color w:val="222222"/>
          <w:sz w:val="24"/>
          <w:szCs w:val="24"/>
          <w:shd w:val="clear" w:color="auto" w:fill="FFFFFF"/>
        </w:rPr>
        <w:t>Morales, 2019)</w:t>
      </w:r>
      <w:r w:rsidR="001C5681">
        <w:rPr>
          <w:rFonts w:asciiTheme="majorBidi" w:hAnsiTheme="majorBidi" w:cstheme="majorBidi"/>
          <w:sz w:val="24"/>
          <w:szCs w:val="24"/>
        </w:rPr>
        <w:t>.</w:t>
      </w:r>
    </w:p>
    <w:p w14:paraId="6A77416D" w14:textId="1F6241DB" w:rsidR="0050362B" w:rsidRPr="000914C2" w:rsidRDefault="00AA0DEF" w:rsidP="000914C2">
      <w:pPr>
        <w:jc w:val="center"/>
        <w:rPr>
          <w:rFonts w:asciiTheme="majorBidi" w:hAnsiTheme="majorBidi" w:cstheme="majorBidi"/>
          <w:sz w:val="24"/>
          <w:szCs w:val="24"/>
        </w:rPr>
      </w:pPr>
      <w:r>
        <w:rPr>
          <w:rFonts w:asciiTheme="majorBidi" w:hAnsiTheme="majorBidi" w:cstheme="majorBidi"/>
          <w:sz w:val="24"/>
          <w:szCs w:val="24"/>
        </w:rPr>
        <w:br w:type="page"/>
      </w:r>
      <w:r w:rsidR="002E1A5F" w:rsidRPr="002E1A5F">
        <w:rPr>
          <w:rFonts w:asciiTheme="majorBidi" w:hAnsiTheme="majorBidi" w:cstheme="majorBidi"/>
          <w:b/>
          <w:bCs/>
          <w:sz w:val="24"/>
          <w:szCs w:val="24"/>
        </w:rPr>
        <w:lastRenderedPageBreak/>
        <w:t>References</w:t>
      </w:r>
    </w:p>
    <w:p w14:paraId="7C15E562" w14:textId="77777777" w:rsidR="0050362B" w:rsidRPr="0050362B" w:rsidRDefault="00AA0DEF" w:rsidP="00D81687">
      <w:pPr>
        <w:spacing w:line="360" w:lineRule="auto"/>
        <w:ind w:left="864" w:right="720" w:hanging="864"/>
        <w:jc w:val="both"/>
        <w:rPr>
          <w:rFonts w:asciiTheme="majorBidi" w:hAnsiTheme="majorBidi" w:cstheme="majorBidi"/>
          <w:sz w:val="24"/>
          <w:szCs w:val="24"/>
        </w:rPr>
      </w:pPr>
      <w:r w:rsidRPr="0050362B">
        <w:rPr>
          <w:rFonts w:asciiTheme="majorBidi" w:hAnsiTheme="majorBidi" w:cstheme="majorBidi"/>
          <w:color w:val="222222"/>
          <w:sz w:val="24"/>
          <w:szCs w:val="24"/>
          <w:shd w:val="clear" w:color="auto" w:fill="FFFFFF"/>
        </w:rPr>
        <w:t>Fox, A. M., Himmelstein, G., Khalid, H., &amp; Howell, E. A. (2019). Funding for abstinence-only education and adolescent pregnancy prevention: does state ideology affect outcomes?. </w:t>
      </w:r>
      <w:r w:rsidRPr="0050362B">
        <w:rPr>
          <w:rFonts w:asciiTheme="majorBidi" w:hAnsiTheme="majorBidi" w:cstheme="majorBidi"/>
          <w:i/>
          <w:iCs/>
          <w:color w:val="222222"/>
          <w:sz w:val="24"/>
          <w:szCs w:val="24"/>
          <w:shd w:val="clear" w:color="auto" w:fill="FFFFFF"/>
        </w:rPr>
        <w:t>American journal of public health</w:t>
      </w:r>
      <w:r w:rsidRPr="0050362B">
        <w:rPr>
          <w:rFonts w:asciiTheme="majorBidi" w:hAnsiTheme="majorBidi" w:cstheme="majorBidi"/>
          <w:color w:val="222222"/>
          <w:sz w:val="24"/>
          <w:szCs w:val="24"/>
          <w:shd w:val="clear" w:color="auto" w:fill="FFFFFF"/>
        </w:rPr>
        <w:t>, </w:t>
      </w:r>
      <w:r w:rsidRPr="0050362B">
        <w:rPr>
          <w:rFonts w:asciiTheme="majorBidi" w:hAnsiTheme="majorBidi" w:cstheme="majorBidi"/>
          <w:i/>
          <w:iCs/>
          <w:color w:val="222222"/>
          <w:sz w:val="24"/>
          <w:szCs w:val="24"/>
          <w:shd w:val="clear" w:color="auto" w:fill="FFFFFF"/>
        </w:rPr>
        <w:t>109</w:t>
      </w:r>
      <w:r w:rsidRPr="0050362B">
        <w:rPr>
          <w:rFonts w:asciiTheme="majorBidi" w:hAnsiTheme="majorBidi" w:cstheme="majorBidi"/>
          <w:color w:val="222222"/>
          <w:sz w:val="24"/>
          <w:szCs w:val="24"/>
          <w:shd w:val="clear" w:color="auto" w:fill="FFFFFF"/>
        </w:rPr>
        <w:t>(3), 497-504.</w:t>
      </w:r>
    </w:p>
    <w:p w14:paraId="6F0DEB4B" w14:textId="77777777" w:rsidR="0050362B" w:rsidRPr="0050362B" w:rsidRDefault="00AA0DEF" w:rsidP="00D81687">
      <w:pPr>
        <w:spacing w:line="360" w:lineRule="auto"/>
        <w:ind w:left="864" w:right="720" w:hanging="864"/>
        <w:jc w:val="both"/>
        <w:rPr>
          <w:rFonts w:asciiTheme="majorBidi" w:hAnsiTheme="majorBidi" w:cstheme="majorBidi"/>
          <w:color w:val="222222"/>
          <w:sz w:val="24"/>
          <w:szCs w:val="24"/>
          <w:shd w:val="clear" w:color="auto" w:fill="FFFFFF"/>
        </w:rPr>
      </w:pPr>
      <w:r w:rsidRPr="0050362B">
        <w:rPr>
          <w:rFonts w:asciiTheme="majorBidi" w:hAnsiTheme="majorBidi" w:cstheme="majorBidi"/>
          <w:color w:val="222222"/>
          <w:sz w:val="24"/>
          <w:szCs w:val="24"/>
          <w:shd w:val="clear" w:color="auto" w:fill="FFFFFF"/>
        </w:rPr>
        <w:t>Garwood, S. K.,</w:t>
      </w:r>
      <w:r w:rsidRPr="0050362B">
        <w:rPr>
          <w:rFonts w:asciiTheme="majorBidi" w:hAnsiTheme="majorBidi" w:cstheme="majorBidi"/>
          <w:color w:val="222222"/>
          <w:sz w:val="24"/>
          <w:szCs w:val="24"/>
          <w:shd w:val="clear" w:color="auto" w:fill="FFFFFF"/>
        </w:rPr>
        <w:t xml:space="preserve"> Gerassi, L., Jonson-Reid, M., Plax, K., &amp; Drake, B. (2015). More than poverty: The effect of child abuse and neglect on teen pregnancy risk. </w:t>
      </w:r>
      <w:r w:rsidRPr="0050362B">
        <w:rPr>
          <w:rFonts w:asciiTheme="majorBidi" w:hAnsiTheme="majorBidi" w:cstheme="majorBidi"/>
          <w:i/>
          <w:iCs/>
          <w:color w:val="222222"/>
          <w:sz w:val="24"/>
          <w:szCs w:val="24"/>
          <w:shd w:val="clear" w:color="auto" w:fill="FFFFFF"/>
        </w:rPr>
        <w:t>Journal of Adolescent Health</w:t>
      </w:r>
      <w:r w:rsidRPr="0050362B">
        <w:rPr>
          <w:rFonts w:asciiTheme="majorBidi" w:hAnsiTheme="majorBidi" w:cstheme="majorBidi"/>
          <w:color w:val="222222"/>
          <w:sz w:val="24"/>
          <w:szCs w:val="24"/>
          <w:shd w:val="clear" w:color="auto" w:fill="FFFFFF"/>
        </w:rPr>
        <w:t>, </w:t>
      </w:r>
      <w:r w:rsidRPr="0050362B">
        <w:rPr>
          <w:rFonts w:asciiTheme="majorBidi" w:hAnsiTheme="majorBidi" w:cstheme="majorBidi"/>
          <w:i/>
          <w:iCs/>
          <w:color w:val="222222"/>
          <w:sz w:val="24"/>
          <w:szCs w:val="24"/>
          <w:shd w:val="clear" w:color="auto" w:fill="FFFFFF"/>
        </w:rPr>
        <w:t>57</w:t>
      </w:r>
      <w:r w:rsidRPr="0050362B">
        <w:rPr>
          <w:rFonts w:asciiTheme="majorBidi" w:hAnsiTheme="majorBidi" w:cstheme="majorBidi"/>
          <w:color w:val="222222"/>
          <w:sz w:val="24"/>
          <w:szCs w:val="24"/>
          <w:shd w:val="clear" w:color="auto" w:fill="FFFFFF"/>
        </w:rPr>
        <w:t>(2), 164-168.</w:t>
      </w:r>
    </w:p>
    <w:p w14:paraId="04087E7B" w14:textId="77777777" w:rsidR="0050362B" w:rsidRPr="0050362B" w:rsidRDefault="00AA0DEF" w:rsidP="00D81687">
      <w:pPr>
        <w:spacing w:line="360" w:lineRule="auto"/>
        <w:ind w:left="864" w:right="720" w:hanging="864"/>
        <w:jc w:val="both"/>
        <w:rPr>
          <w:rFonts w:asciiTheme="majorBidi" w:hAnsiTheme="majorBidi" w:cstheme="majorBidi"/>
          <w:color w:val="222222"/>
          <w:sz w:val="24"/>
          <w:szCs w:val="24"/>
          <w:shd w:val="clear" w:color="auto" w:fill="FFFFFF"/>
        </w:rPr>
      </w:pPr>
      <w:r w:rsidRPr="0050362B">
        <w:rPr>
          <w:rFonts w:asciiTheme="majorBidi" w:hAnsiTheme="majorBidi" w:cstheme="majorBidi"/>
          <w:color w:val="222222"/>
          <w:sz w:val="24"/>
          <w:szCs w:val="24"/>
          <w:shd w:val="clear" w:color="auto" w:fill="FFFFFF"/>
        </w:rPr>
        <w:t>Johnson, J. W. (2016). “All I Do is Win... No Matter What”: Low-Inco</w:t>
      </w:r>
      <w:r w:rsidRPr="0050362B">
        <w:rPr>
          <w:rFonts w:asciiTheme="majorBidi" w:hAnsiTheme="majorBidi" w:cstheme="majorBidi"/>
          <w:color w:val="222222"/>
          <w:sz w:val="24"/>
          <w:szCs w:val="24"/>
          <w:shd w:val="clear" w:color="auto" w:fill="FFFFFF"/>
        </w:rPr>
        <w:t>me, African American Single Mothers and their Collegiate Daughters’ Unrelenting Academic Achievement. </w:t>
      </w:r>
      <w:r w:rsidRPr="0050362B">
        <w:rPr>
          <w:rFonts w:asciiTheme="majorBidi" w:hAnsiTheme="majorBidi" w:cstheme="majorBidi"/>
          <w:i/>
          <w:iCs/>
          <w:color w:val="222222"/>
          <w:sz w:val="24"/>
          <w:szCs w:val="24"/>
          <w:shd w:val="clear" w:color="auto" w:fill="FFFFFF"/>
        </w:rPr>
        <w:t>The Journal of Negro Education</w:t>
      </w:r>
      <w:r w:rsidRPr="0050362B">
        <w:rPr>
          <w:rFonts w:asciiTheme="majorBidi" w:hAnsiTheme="majorBidi" w:cstheme="majorBidi"/>
          <w:color w:val="222222"/>
          <w:sz w:val="24"/>
          <w:szCs w:val="24"/>
          <w:shd w:val="clear" w:color="auto" w:fill="FFFFFF"/>
        </w:rPr>
        <w:t>, </w:t>
      </w:r>
      <w:r w:rsidRPr="0050362B">
        <w:rPr>
          <w:rFonts w:asciiTheme="majorBidi" w:hAnsiTheme="majorBidi" w:cstheme="majorBidi"/>
          <w:i/>
          <w:iCs/>
          <w:color w:val="222222"/>
          <w:sz w:val="24"/>
          <w:szCs w:val="24"/>
          <w:shd w:val="clear" w:color="auto" w:fill="FFFFFF"/>
        </w:rPr>
        <w:t>85</w:t>
      </w:r>
      <w:r w:rsidRPr="0050362B">
        <w:rPr>
          <w:rFonts w:asciiTheme="majorBidi" w:hAnsiTheme="majorBidi" w:cstheme="majorBidi"/>
          <w:color w:val="222222"/>
          <w:sz w:val="24"/>
          <w:szCs w:val="24"/>
          <w:shd w:val="clear" w:color="auto" w:fill="FFFFFF"/>
        </w:rPr>
        <w:t>(2), 156-171.</w:t>
      </w:r>
    </w:p>
    <w:p w14:paraId="54E8ED41" w14:textId="77777777" w:rsidR="0050362B" w:rsidRPr="0050362B" w:rsidRDefault="00AA0DEF" w:rsidP="00D81687">
      <w:pPr>
        <w:spacing w:line="360" w:lineRule="auto"/>
        <w:ind w:left="864" w:right="720" w:hanging="864"/>
        <w:jc w:val="both"/>
        <w:rPr>
          <w:rFonts w:asciiTheme="majorBidi" w:hAnsiTheme="majorBidi" w:cstheme="majorBidi"/>
          <w:color w:val="222222"/>
          <w:sz w:val="24"/>
          <w:szCs w:val="24"/>
          <w:shd w:val="clear" w:color="auto" w:fill="FFFFFF"/>
        </w:rPr>
      </w:pPr>
      <w:r w:rsidRPr="0050362B">
        <w:rPr>
          <w:rFonts w:asciiTheme="majorBidi" w:hAnsiTheme="majorBidi" w:cstheme="majorBidi"/>
          <w:color w:val="222222"/>
          <w:sz w:val="24"/>
          <w:szCs w:val="24"/>
          <w:shd w:val="clear" w:color="auto" w:fill="FFFFFF"/>
        </w:rPr>
        <w:t>Kearney, M. S., &amp; Levine, P. B. (2015). Media influences on social outcomes: The impact of MTV's 16 and pr</w:t>
      </w:r>
      <w:r w:rsidRPr="0050362B">
        <w:rPr>
          <w:rFonts w:asciiTheme="majorBidi" w:hAnsiTheme="majorBidi" w:cstheme="majorBidi"/>
          <w:color w:val="222222"/>
          <w:sz w:val="24"/>
          <w:szCs w:val="24"/>
          <w:shd w:val="clear" w:color="auto" w:fill="FFFFFF"/>
        </w:rPr>
        <w:t>egnant on teen childbearing. </w:t>
      </w:r>
      <w:r w:rsidRPr="0050362B">
        <w:rPr>
          <w:rFonts w:asciiTheme="majorBidi" w:hAnsiTheme="majorBidi" w:cstheme="majorBidi"/>
          <w:i/>
          <w:iCs/>
          <w:color w:val="222222"/>
          <w:sz w:val="24"/>
          <w:szCs w:val="24"/>
          <w:shd w:val="clear" w:color="auto" w:fill="FFFFFF"/>
        </w:rPr>
        <w:t>American Economic Review</w:t>
      </w:r>
      <w:r w:rsidRPr="0050362B">
        <w:rPr>
          <w:rFonts w:asciiTheme="majorBidi" w:hAnsiTheme="majorBidi" w:cstheme="majorBidi"/>
          <w:color w:val="222222"/>
          <w:sz w:val="24"/>
          <w:szCs w:val="24"/>
          <w:shd w:val="clear" w:color="auto" w:fill="FFFFFF"/>
        </w:rPr>
        <w:t>, </w:t>
      </w:r>
      <w:r w:rsidRPr="0050362B">
        <w:rPr>
          <w:rFonts w:asciiTheme="majorBidi" w:hAnsiTheme="majorBidi" w:cstheme="majorBidi"/>
          <w:i/>
          <w:iCs/>
          <w:color w:val="222222"/>
          <w:sz w:val="24"/>
          <w:szCs w:val="24"/>
          <w:shd w:val="clear" w:color="auto" w:fill="FFFFFF"/>
        </w:rPr>
        <w:t>105</w:t>
      </w:r>
      <w:r w:rsidRPr="0050362B">
        <w:rPr>
          <w:rFonts w:asciiTheme="majorBidi" w:hAnsiTheme="majorBidi" w:cstheme="majorBidi"/>
          <w:color w:val="222222"/>
          <w:sz w:val="24"/>
          <w:szCs w:val="24"/>
          <w:shd w:val="clear" w:color="auto" w:fill="FFFFFF"/>
        </w:rPr>
        <w:t>(12), 3597-3632.</w:t>
      </w:r>
    </w:p>
    <w:p w14:paraId="06E2B5C7" w14:textId="77777777" w:rsidR="0050362B" w:rsidRPr="0050362B" w:rsidRDefault="00AA0DEF" w:rsidP="00D81687">
      <w:pPr>
        <w:spacing w:line="360" w:lineRule="auto"/>
        <w:ind w:left="864" w:right="720" w:hanging="864"/>
        <w:jc w:val="both"/>
        <w:rPr>
          <w:rFonts w:asciiTheme="majorBidi" w:hAnsiTheme="majorBidi" w:cstheme="majorBidi"/>
          <w:color w:val="222222"/>
          <w:sz w:val="24"/>
          <w:szCs w:val="24"/>
          <w:shd w:val="clear" w:color="auto" w:fill="FFFFFF"/>
        </w:rPr>
      </w:pPr>
      <w:r w:rsidRPr="0050362B">
        <w:rPr>
          <w:rFonts w:asciiTheme="majorBidi" w:hAnsiTheme="majorBidi" w:cstheme="majorBidi"/>
          <w:color w:val="222222"/>
          <w:sz w:val="24"/>
          <w:szCs w:val="24"/>
          <w:shd w:val="clear" w:color="auto" w:fill="FFFFFF"/>
        </w:rPr>
        <w:t>Kiptanui, B., Catherine, K., Nyaga, J., &amp; Lelan, J. K. (2015). Impact of teenage motherhood on academic performance in public primary schools in Bungoma County, Kenya.</w:t>
      </w:r>
    </w:p>
    <w:p w14:paraId="42643AA1" w14:textId="77777777" w:rsidR="0050362B" w:rsidRPr="0050362B" w:rsidRDefault="00AA0DEF" w:rsidP="00D81687">
      <w:pPr>
        <w:spacing w:line="360" w:lineRule="auto"/>
        <w:ind w:left="864" w:right="720" w:hanging="864"/>
        <w:jc w:val="both"/>
        <w:rPr>
          <w:rFonts w:asciiTheme="majorBidi" w:hAnsiTheme="majorBidi" w:cstheme="majorBidi"/>
          <w:color w:val="222222"/>
          <w:sz w:val="24"/>
          <w:szCs w:val="24"/>
          <w:shd w:val="clear" w:color="auto" w:fill="FFFFFF"/>
        </w:rPr>
      </w:pPr>
      <w:r w:rsidRPr="0050362B">
        <w:rPr>
          <w:rFonts w:asciiTheme="majorBidi" w:hAnsiTheme="majorBidi" w:cstheme="majorBidi"/>
          <w:color w:val="222222"/>
          <w:sz w:val="24"/>
          <w:szCs w:val="24"/>
          <w:shd w:val="clear" w:color="auto" w:fill="FFFFFF"/>
        </w:rPr>
        <w:t>Maemeko, E. L., Nkengbeza, D., &amp; Chokomosi, T. M. (2018). The Impact of Teenage Pregnancy on Academic Performance of Grade 7 Learners at a School in the Zambezi Region. </w:t>
      </w:r>
      <w:r w:rsidRPr="0050362B">
        <w:rPr>
          <w:rFonts w:asciiTheme="majorBidi" w:hAnsiTheme="majorBidi" w:cstheme="majorBidi"/>
          <w:i/>
          <w:iCs/>
          <w:color w:val="222222"/>
          <w:sz w:val="24"/>
          <w:szCs w:val="24"/>
          <w:shd w:val="clear" w:color="auto" w:fill="FFFFFF"/>
        </w:rPr>
        <w:t>Open Journal of Social Sciences</w:t>
      </w:r>
      <w:r w:rsidRPr="0050362B">
        <w:rPr>
          <w:rFonts w:asciiTheme="majorBidi" w:hAnsiTheme="majorBidi" w:cstheme="majorBidi"/>
          <w:color w:val="222222"/>
          <w:sz w:val="24"/>
          <w:szCs w:val="24"/>
          <w:shd w:val="clear" w:color="auto" w:fill="FFFFFF"/>
        </w:rPr>
        <w:t>, </w:t>
      </w:r>
      <w:r w:rsidRPr="0050362B">
        <w:rPr>
          <w:rFonts w:asciiTheme="majorBidi" w:hAnsiTheme="majorBidi" w:cstheme="majorBidi"/>
          <w:i/>
          <w:iCs/>
          <w:color w:val="222222"/>
          <w:sz w:val="24"/>
          <w:szCs w:val="24"/>
          <w:shd w:val="clear" w:color="auto" w:fill="FFFFFF"/>
        </w:rPr>
        <w:t>6</w:t>
      </w:r>
      <w:r w:rsidRPr="0050362B">
        <w:rPr>
          <w:rFonts w:asciiTheme="majorBidi" w:hAnsiTheme="majorBidi" w:cstheme="majorBidi"/>
          <w:color w:val="222222"/>
          <w:sz w:val="24"/>
          <w:szCs w:val="24"/>
          <w:shd w:val="clear" w:color="auto" w:fill="FFFFFF"/>
        </w:rPr>
        <w:t>(09), 88.</w:t>
      </w:r>
    </w:p>
    <w:p w14:paraId="1A2A1A31" w14:textId="77777777" w:rsidR="0050362B" w:rsidRPr="0050362B" w:rsidRDefault="00AA0DEF" w:rsidP="00D81687">
      <w:pPr>
        <w:spacing w:line="360" w:lineRule="auto"/>
        <w:ind w:left="864" w:right="720" w:hanging="864"/>
        <w:jc w:val="both"/>
        <w:rPr>
          <w:rFonts w:asciiTheme="majorBidi" w:hAnsiTheme="majorBidi" w:cstheme="majorBidi"/>
          <w:color w:val="222222"/>
          <w:sz w:val="24"/>
          <w:szCs w:val="24"/>
          <w:shd w:val="clear" w:color="auto" w:fill="FFFFFF"/>
        </w:rPr>
      </w:pPr>
      <w:r w:rsidRPr="0050362B">
        <w:rPr>
          <w:rFonts w:asciiTheme="majorBidi" w:hAnsiTheme="majorBidi" w:cstheme="majorBidi"/>
          <w:color w:val="222222"/>
          <w:sz w:val="24"/>
          <w:szCs w:val="24"/>
          <w:shd w:val="clear" w:color="auto" w:fill="FFFFFF"/>
        </w:rPr>
        <w:t>Morales, C. J. (2019). </w:t>
      </w:r>
      <w:r w:rsidRPr="0050362B">
        <w:rPr>
          <w:rFonts w:asciiTheme="majorBidi" w:hAnsiTheme="majorBidi" w:cstheme="majorBidi"/>
          <w:i/>
          <w:iCs/>
          <w:color w:val="222222"/>
          <w:sz w:val="24"/>
          <w:szCs w:val="24"/>
          <w:shd w:val="clear" w:color="auto" w:fill="FFFFFF"/>
        </w:rPr>
        <w:t>Teenage Pregnancy an</w:t>
      </w:r>
      <w:r w:rsidRPr="0050362B">
        <w:rPr>
          <w:rFonts w:asciiTheme="majorBidi" w:hAnsiTheme="majorBidi" w:cstheme="majorBidi"/>
          <w:i/>
          <w:iCs/>
          <w:color w:val="222222"/>
          <w:sz w:val="24"/>
          <w:szCs w:val="24"/>
          <w:shd w:val="clear" w:color="auto" w:fill="FFFFFF"/>
        </w:rPr>
        <w:t>d Education: An Ethnographic Study of the Perceptions of Former Teen Mothers Who Achieved Academic Success in Texas Public High Schools</w:t>
      </w:r>
      <w:r w:rsidRPr="0050362B">
        <w:rPr>
          <w:rFonts w:asciiTheme="majorBidi" w:hAnsiTheme="majorBidi" w:cstheme="majorBidi"/>
          <w:color w:val="222222"/>
          <w:sz w:val="24"/>
          <w:szCs w:val="24"/>
          <w:shd w:val="clear" w:color="auto" w:fill="FFFFFF"/>
        </w:rPr>
        <w:t> (Doctoral dissertation, Concordia University Texas).</w:t>
      </w:r>
    </w:p>
    <w:p w14:paraId="5C3B8C43" w14:textId="77777777" w:rsidR="0050362B" w:rsidRPr="0050362B" w:rsidRDefault="00AA0DEF" w:rsidP="00D81687">
      <w:pPr>
        <w:spacing w:line="360" w:lineRule="auto"/>
        <w:ind w:left="864" w:right="720" w:hanging="864"/>
        <w:jc w:val="both"/>
        <w:rPr>
          <w:rFonts w:asciiTheme="majorBidi" w:hAnsiTheme="majorBidi" w:cstheme="majorBidi"/>
          <w:color w:val="222222"/>
          <w:sz w:val="24"/>
          <w:szCs w:val="24"/>
          <w:shd w:val="clear" w:color="auto" w:fill="FFFFFF"/>
        </w:rPr>
      </w:pPr>
      <w:r w:rsidRPr="0050362B">
        <w:rPr>
          <w:rFonts w:asciiTheme="majorBidi" w:hAnsiTheme="majorBidi" w:cstheme="majorBidi"/>
          <w:color w:val="222222"/>
          <w:sz w:val="24"/>
          <w:szCs w:val="24"/>
          <w:shd w:val="clear" w:color="auto" w:fill="FFFFFF"/>
        </w:rPr>
        <w:t>Nkosi, N. N., &amp; Pretorius, E. (2019). The influence of teenage preg</w:t>
      </w:r>
      <w:r w:rsidRPr="0050362B">
        <w:rPr>
          <w:rFonts w:asciiTheme="majorBidi" w:hAnsiTheme="majorBidi" w:cstheme="majorBidi"/>
          <w:color w:val="222222"/>
          <w:sz w:val="24"/>
          <w:szCs w:val="24"/>
          <w:shd w:val="clear" w:color="auto" w:fill="FFFFFF"/>
        </w:rPr>
        <w:t>nancy on education: perceptions of educators at a secondary school in Tembisa, Gauteng. </w:t>
      </w:r>
      <w:r w:rsidRPr="0050362B">
        <w:rPr>
          <w:rFonts w:asciiTheme="majorBidi" w:hAnsiTheme="majorBidi" w:cstheme="majorBidi"/>
          <w:i/>
          <w:iCs/>
          <w:color w:val="222222"/>
          <w:sz w:val="24"/>
          <w:szCs w:val="24"/>
          <w:shd w:val="clear" w:color="auto" w:fill="FFFFFF"/>
        </w:rPr>
        <w:t>Social Work</w:t>
      </w:r>
      <w:r w:rsidRPr="0050362B">
        <w:rPr>
          <w:rFonts w:asciiTheme="majorBidi" w:hAnsiTheme="majorBidi" w:cstheme="majorBidi"/>
          <w:color w:val="222222"/>
          <w:sz w:val="24"/>
          <w:szCs w:val="24"/>
          <w:shd w:val="clear" w:color="auto" w:fill="FFFFFF"/>
        </w:rPr>
        <w:t>, </w:t>
      </w:r>
      <w:r w:rsidRPr="0050362B">
        <w:rPr>
          <w:rFonts w:asciiTheme="majorBidi" w:hAnsiTheme="majorBidi" w:cstheme="majorBidi"/>
          <w:i/>
          <w:iCs/>
          <w:color w:val="222222"/>
          <w:sz w:val="24"/>
          <w:szCs w:val="24"/>
          <w:shd w:val="clear" w:color="auto" w:fill="FFFFFF"/>
        </w:rPr>
        <w:t>55</w:t>
      </w:r>
      <w:r w:rsidRPr="0050362B">
        <w:rPr>
          <w:rFonts w:asciiTheme="majorBidi" w:hAnsiTheme="majorBidi" w:cstheme="majorBidi"/>
          <w:color w:val="222222"/>
          <w:sz w:val="24"/>
          <w:szCs w:val="24"/>
          <w:shd w:val="clear" w:color="auto" w:fill="FFFFFF"/>
        </w:rPr>
        <w:t>(1), 108-116.</w:t>
      </w:r>
    </w:p>
    <w:sectPr w:rsidR="0050362B" w:rsidRPr="0050362B" w:rsidSect="00FE6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1F5888" w14:textId="77777777" w:rsidR="00AA0DEF" w:rsidRDefault="00AA0DEF">
      <w:pPr>
        <w:spacing w:after="0" w:line="240" w:lineRule="auto"/>
      </w:pPr>
      <w:r>
        <w:separator/>
      </w:r>
    </w:p>
  </w:endnote>
  <w:endnote w:type="continuationSeparator" w:id="0">
    <w:p w14:paraId="44AA6A26" w14:textId="77777777" w:rsidR="00AA0DEF" w:rsidRDefault="00AA0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2CA2F" w14:textId="77777777" w:rsidR="00AA0DEF" w:rsidRDefault="00AA0DEF">
      <w:pPr>
        <w:spacing w:after="0" w:line="240" w:lineRule="auto"/>
      </w:pPr>
      <w:r>
        <w:separator/>
      </w:r>
    </w:p>
  </w:footnote>
  <w:footnote w:type="continuationSeparator" w:id="0">
    <w:p w14:paraId="1870889C" w14:textId="77777777" w:rsidR="00AA0DEF" w:rsidRDefault="00AA0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sz w:val="24"/>
        <w:szCs w:val="24"/>
      </w:rPr>
      <w:id w:val="1170912518"/>
      <w:docPartObj>
        <w:docPartGallery w:val="Page Numbers (Top of Page)"/>
        <w:docPartUnique/>
      </w:docPartObj>
    </w:sdtPr>
    <w:sdtEndPr>
      <w:rPr>
        <w:noProof/>
      </w:rPr>
    </w:sdtEndPr>
    <w:sdtContent>
      <w:p w14:paraId="4085FDFA" w14:textId="01166372" w:rsidR="00FE6097" w:rsidRPr="00FE6097" w:rsidRDefault="00AA0DEF">
        <w:pPr>
          <w:pStyle w:val="Header"/>
          <w:jc w:val="right"/>
          <w:rPr>
            <w:rFonts w:asciiTheme="majorBidi" w:hAnsiTheme="majorBidi" w:cstheme="majorBidi"/>
            <w:sz w:val="24"/>
            <w:szCs w:val="24"/>
          </w:rPr>
        </w:pPr>
        <w:r w:rsidRPr="00FE6097">
          <w:rPr>
            <w:rFonts w:asciiTheme="majorBidi" w:hAnsiTheme="majorBidi" w:cstheme="majorBidi"/>
            <w:sz w:val="24"/>
            <w:szCs w:val="24"/>
          </w:rPr>
          <w:t>EDUCATION TEEN PREGNANC</w:t>
        </w:r>
        <w:r>
          <w:rPr>
            <w:rFonts w:asciiTheme="majorBidi" w:hAnsiTheme="majorBidi" w:cstheme="majorBidi"/>
            <w:sz w:val="24"/>
            <w:szCs w:val="24"/>
          </w:rPr>
          <w:t>Y</w:t>
        </w:r>
        <w:r w:rsidR="003F4323">
          <w:rPr>
            <w:rFonts w:asciiTheme="majorBidi" w:hAnsiTheme="majorBidi" w:cstheme="majorBidi"/>
            <w:sz w:val="24"/>
            <w:szCs w:val="24"/>
          </w:rPr>
          <w:tab/>
        </w:r>
        <w:r>
          <w:rPr>
            <w:rFonts w:asciiTheme="majorBidi" w:hAnsiTheme="majorBidi" w:cstheme="majorBidi"/>
            <w:sz w:val="24"/>
            <w:szCs w:val="24"/>
          </w:rPr>
          <w:t xml:space="preserve"> </w:t>
        </w:r>
        <w:r>
          <w:rPr>
            <w:rFonts w:asciiTheme="majorBidi" w:hAnsiTheme="majorBidi" w:cstheme="majorBidi"/>
            <w:sz w:val="24"/>
            <w:szCs w:val="24"/>
          </w:rPr>
          <w:tab/>
        </w:r>
        <w:r w:rsidRPr="00FE6097">
          <w:rPr>
            <w:rFonts w:asciiTheme="majorBidi" w:hAnsiTheme="majorBidi" w:cstheme="majorBidi"/>
            <w:sz w:val="24"/>
            <w:szCs w:val="24"/>
          </w:rPr>
          <w:t xml:space="preserve"> </w:t>
        </w:r>
        <w:r w:rsidRPr="00FE6097">
          <w:rPr>
            <w:rFonts w:asciiTheme="majorBidi" w:hAnsiTheme="majorBidi" w:cstheme="majorBidi"/>
            <w:sz w:val="24"/>
            <w:szCs w:val="24"/>
          </w:rPr>
          <w:fldChar w:fldCharType="begin"/>
        </w:r>
        <w:r w:rsidRPr="00FE6097">
          <w:rPr>
            <w:rFonts w:asciiTheme="majorBidi" w:hAnsiTheme="majorBidi" w:cstheme="majorBidi"/>
            <w:sz w:val="24"/>
            <w:szCs w:val="24"/>
          </w:rPr>
          <w:instrText xml:space="preserve"> PAGE   \* MERGEFORMAT </w:instrText>
        </w:r>
        <w:r w:rsidRPr="00FE6097">
          <w:rPr>
            <w:rFonts w:asciiTheme="majorBidi" w:hAnsiTheme="majorBidi" w:cstheme="majorBidi"/>
            <w:sz w:val="24"/>
            <w:szCs w:val="24"/>
          </w:rPr>
          <w:fldChar w:fldCharType="separate"/>
        </w:r>
        <w:r w:rsidRPr="00FE6097">
          <w:rPr>
            <w:rFonts w:asciiTheme="majorBidi" w:hAnsiTheme="majorBidi" w:cstheme="majorBidi"/>
            <w:noProof/>
            <w:sz w:val="24"/>
            <w:szCs w:val="24"/>
          </w:rPr>
          <w:t>2</w:t>
        </w:r>
        <w:r w:rsidRPr="00FE6097">
          <w:rPr>
            <w:rFonts w:asciiTheme="majorBidi" w:hAnsiTheme="majorBidi" w:cstheme="majorBidi"/>
            <w:noProof/>
            <w:sz w:val="24"/>
            <w:szCs w:val="24"/>
          </w:rPr>
          <w:fldChar w:fldCharType="end"/>
        </w:r>
      </w:p>
    </w:sdtContent>
  </w:sdt>
  <w:p w14:paraId="6BF81EA4" w14:textId="77777777" w:rsidR="00FE6097" w:rsidRDefault="00FE60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62348F" w14:textId="7AC20A69" w:rsidR="00FE6097" w:rsidRPr="00FE6097" w:rsidRDefault="00AA0DEF">
    <w:pPr>
      <w:pStyle w:val="Header"/>
      <w:jc w:val="right"/>
      <w:rPr>
        <w:rFonts w:asciiTheme="majorBidi" w:hAnsiTheme="majorBidi" w:cstheme="majorBidi"/>
        <w:sz w:val="24"/>
        <w:szCs w:val="24"/>
      </w:rPr>
    </w:pPr>
    <w:r w:rsidRPr="00FE6097">
      <w:rPr>
        <w:rFonts w:asciiTheme="majorBidi" w:hAnsiTheme="majorBidi" w:cstheme="majorBidi"/>
        <w:sz w:val="24"/>
        <w:szCs w:val="24"/>
      </w:rPr>
      <w:t>Running Head: EDUCATION TEEN PREGNANC</w:t>
    </w:r>
    <w:r>
      <w:rPr>
        <w:rFonts w:asciiTheme="majorBidi" w:hAnsiTheme="majorBidi" w:cstheme="majorBidi"/>
        <w:sz w:val="24"/>
        <w:szCs w:val="24"/>
      </w:rPr>
      <w:t>Y</w:t>
    </w:r>
    <w:r w:rsidR="003F4323">
      <w:rPr>
        <w:rFonts w:asciiTheme="majorBidi" w:hAnsiTheme="majorBidi" w:cstheme="majorBidi"/>
        <w:sz w:val="24"/>
        <w:szCs w:val="24"/>
      </w:rPr>
      <w:tab/>
    </w:r>
    <w:r>
      <w:rPr>
        <w:rFonts w:asciiTheme="majorBidi" w:hAnsiTheme="majorBidi" w:cstheme="majorBidi"/>
        <w:sz w:val="24"/>
        <w:szCs w:val="24"/>
      </w:rPr>
      <w:t xml:space="preserve"> </w:t>
    </w:r>
    <w:r w:rsidRPr="00FE6097">
      <w:rPr>
        <w:rFonts w:asciiTheme="majorBidi" w:hAnsiTheme="majorBidi" w:cstheme="majorBidi"/>
        <w:sz w:val="24"/>
        <w:szCs w:val="24"/>
      </w:rPr>
      <w:t xml:space="preserve"> </w:t>
    </w:r>
    <w:sdt>
      <w:sdtPr>
        <w:rPr>
          <w:rFonts w:asciiTheme="majorBidi" w:hAnsiTheme="majorBidi" w:cstheme="majorBidi"/>
          <w:sz w:val="24"/>
          <w:szCs w:val="24"/>
        </w:rPr>
        <w:id w:val="1104765879"/>
        <w:docPartObj>
          <w:docPartGallery w:val="Page Numbers (Top of Page)"/>
          <w:docPartUnique/>
        </w:docPartObj>
      </w:sdtPr>
      <w:sdtEndPr>
        <w:rPr>
          <w:noProof/>
        </w:rPr>
      </w:sdtEndPr>
      <w:sdtContent>
        <w:r w:rsidRPr="00FE6097">
          <w:rPr>
            <w:rFonts w:asciiTheme="majorBidi" w:hAnsiTheme="majorBidi" w:cstheme="majorBidi"/>
            <w:sz w:val="24"/>
            <w:szCs w:val="24"/>
          </w:rPr>
          <w:fldChar w:fldCharType="begin"/>
        </w:r>
        <w:r w:rsidRPr="00FE6097">
          <w:rPr>
            <w:rFonts w:asciiTheme="majorBidi" w:hAnsiTheme="majorBidi" w:cstheme="majorBidi"/>
            <w:sz w:val="24"/>
            <w:szCs w:val="24"/>
          </w:rPr>
          <w:instrText xml:space="preserve"> PAGE   \* MERGEFORMAT </w:instrText>
        </w:r>
        <w:r w:rsidRPr="00FE6097">
          <w:rPr>
            <w:rFonts w:asciiTheme="majorBidi" w:hAnsiTheme="majorBidi" w:cstheme="majorBidi"/>
            <w:sz w:val="24"/>
            <w:szCs w:val="24"/>
          </w:rPr>
          <w:fldChar w:fldCharType="separate"/>
        </w:r>
        <w:r w:rsidRPr="00FE6097">
          <w:rPr>
            <w:rFonts w:asciiTheme="majorBidi" w:hAnsiTheme="majorBidi" w:cstheme="majorBidi"/>
            <w:noProof/>
            <w:sz w:val="24"/>
            <w:szCs w:val="24"/>
          </w:rPr>
          <w:t>2</w:t>
        </w:r>
        <w:r w:rsidRPr="00FE6097">
          <w:rPr>
            <w:rFonts w:asciiTheme="majorBidi" w:hAnsiTheme="majorBidi" w:cstheme="majorBidi"/>
            <w:noProof/>
            <w:sz w:val="24"/>
            <w:szCs w:val="24"/>
          </w:rPr>
          <w:fldChar w:fldCharType="end"/>
        </w:r>
      </w:sdtContent>
    </w:sdt>
  </w:p>
  <w:p w14:paraId="79872A10" w14:textId="77777777" w:rsidR="00FE6097" w:rsidRDefault="00FE60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097"/>
    <w:rsid w:val="000914C2"/>
    <w:rsid w:val="000E45D0"/>
    <w:rsid w:val="001C5681"/>
    <w:rsid w:val="001E0D08"/>
    <w:rsid w:val="002A269D"/>
    <w:rsid w:val="002B047D"/>
    <w:rsid w:val="002E1A5F"/>
    <w:rsid w:val="003D463D"/>
    <w:rsid w:val="003D720E"/>
    <w:rsid w:val="003E24A4"/>
    <w:rsid w:val="003F4323"/>
    <w:rsid w:val="00463F5C"/>
    <w:rsid w:val="004A584D"/>
    <w:rsid w:val="004A5D43"/>
    <w:rsid w:val="004B7D82"/>
    <w:rsid w:val="0050362B"/>
    <w:rsid w:val="005650B1"/>
    <w:rsid w:val="00566C43"/>
    <w:rsid w:val="005B6BC2"/>
    <w:rsid w:val="006B6FAE"/>
    <w:rsid w:val="006D44BA"/>
    <w:rsid w:val="007662CD"/>
    <w:rsid w:val="00774622"/>
    <w:rsid w:val="00797FA7"/>
    <w:rsid w:val="00824DC7"/>
    <w:rsid w:val="00871591"/>
    <w:rsid w:val="008D46DE"/>
    <w:rsid w:val="009A1C7D"/>
    <w:rsid w:val="009C0C97"/>
    <w:rsid w:val="009C50E9"/>
    <w:rsid w:val="00A43E7F"/>
    <w:rsid w:val="00AA0DEF"/>
    <w:rsid w:val="00B51AB0"/>
    <w:rsid w:val="00CC3708"/>
    <w:rsid w:val="00CD60EC"/>
    <w:rsid w:val="00D101F5"/>
    <w:rsid w:val="00D331BB"/>
    <w:rsid w:val="00D81687"/>
    <w:rsid w:val="00DB4FC3"/>
    <w:rsid w:val="00DE3262"/>
    <w:rsid w:val="00E365E5"/>
    <w:rsid w:val="00EA2B3A"/>
    <w:rsid w:val="00EF57BD"/>
    <w:rsid w:val="00F81E81"/>
    <w:rsid w:val="00F913A1"/>
    <w:rsid w:val="00FA6E29"/>
    <w:rsid w:val="00FC6D46"/>
    <w:rsid w:val="00FE60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1B9D22-54FC-4AA4-A59E-0F2CA8CB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097"/>
  </w:style>
  <w:style w:type="paragraph" w:styleId="Footer">
    <w:name w:val="footer"/>
    <w:basedOn w:val="Normal"/>
    <w:link w:val="FooterChar"/>
    <w:uiPriority w:val="99"/>
    <w:unhideWhenUsed/>
    <w:rsid w:val="00FE6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2020-11-11T18:08:00Z</dcterms:created>
  <dcterms:modified xsi:type="dcterms:W3CDTF">2020-11-11T18:08:00Z</dcterms:modified>
</cp:coreProperties>
</file>